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wordWrap w:val="0"/>
        <w:spacing w:beforeAutospacing="0" w:afterAutospacing="0" w:line="560" w:lineRule="exact"/>
        <w:jc w:val="both"/>
        <w:textAlignment w:val="baseline"/>
        <w:rPr>
          <w:rFonts w:hint="eastAsia" w:ascii="黑体" w:hAnsi="黑体" w:eastAsia="黑体" w:cs="黑体"/>
          <w:b w:val="0"/>
          <w:bCs w:val="0"/>
          <w:color w:val="333333"/>
          <w:w w:val="93"/>
          <w:sz w:val="32"/>
          <w:szCs w:val="32"/>
          <w:shd w:val="clear" w:color="auto" w:fill="FFFFFF"/>
          <w:lang w:val="en-US" w:eastAsia="zh-CN"/>
        </w:rPr>
      </w:pPr>
      <w:r>
        <w:rPr>
          <w:rFonts w:hint="eastAsia" w:ascii="黑体" w:hAnsi="黑体" w:eastAsia="黑体" w:cs="黑体"/>
          <w:b w:val="0"/>
          <w:bCs w:val="0"/>
          <w:color w:val="333333"/>
          <w:w w:val="93"/>
          <w:sz w:val="32"/>
          <w:szCs w:val="32"/>
          <w:shd w:val="clear" w:color="auto" w:fill="FFFFFF"/>
          <w:lang w:val="en-US" w:eastAsia="zh-CN"/>
        </w:rPr>
        <w:t>附件1</w:t>
      </w:r>
    </w:p>
    <w:p>
      <w:pPr>
        <w:pStyle w:val="4"/>
        <w:widowControl/>
        <w:wordWrap w:val="0"/>
        <w:spacing w:beforeAutospacing="0" w:afterAutospacing="0" w:line="560" w:lineRule="exact"/>
        <w:jc w:val="center"/>
        <w:textAlignment w:val="baseline"/>
        <w:rPr>
          <w:rFonts w:ascii="方正小标宋简体" w:hAnsi="方正小标宋简体" w:eastAsia="方正小标宋简体" w:cs="方正小标宋简体"/>
          <w:b w:val="0"/>
          <w:bCs w:val="0"/>
          <w:color w:val="333333"/>
          <w:w w:val="93"/>
          <w:sz w:val="44"/>
          <w:szCs w:val="44"/>
          <w:shd w:val="clear" w:color="auto" w:fill="FFFFFF"/>
        </w:rPr>
      </w:pPr>
    </w:p>
    <w:p>
      <w:pPr>
        <w:pStyle w:val="4"/>
        <w:widowControl/>
        <w:wordWrap w:val="0"/>
        <w:spacing w:beforeAutospacing="0" w:afterAutospacing="0" w:line="560" w:lineRule="exact"/>
        <w:jc w:val="center"/>
        <w:textAlignment w:val="baseline"/>
        <w:rPr>
          <w:rFonts w:hint="default" w:ascii="方正小标宋简体" w:hAnsi="方正小标宋简体" w:eastAsia="方正小标宋简体" w:cs="方正小标宋简体"/>
          <w:b w:val="0"/>
          <w:bCs w:val="0"/>
          <w:color w:val="333333"/>
          <w:sz w:val="44"/>
          <w:szCs w:val="44"/>
        </w:rPr>
      </w:pPr>
      <w:r>
        <w:rPr>
          <w:rFonts w:ascii="方正小标宋简体" w:hAnsi="方正小标宋简体" w:eastAsia="方正小标宋简体" w:cs="方正小标宋简体"/>
          <w:b w:val="0"/>
          <w:bCs w:val="0"/>
          <w:color w:val="333333"/>
          <w:w w:val="93"/>
          <w:sz w:val="44"/>
          <w:szCs w:val="44"/>
          <w:shd w:val="clear" w:color="auto" w:fill="FFFFFF"/>
        </w:rPr>
        <w:t>贵州茅台酒厂（集团）贵定晶琪玻璃制品有限公司2022年社会招聘专业技术人员简章</w:t>
      </w:r>
    </w:p>
    <w:p>
      <w:pPr>
        <w:pStyle w:val="8"/>
        <w:widowControl/>
        <w:wordWrap w:val="0"/>
        <w:spacing w:beforeAutospacing="0" w:afterAutospacing="0" w:line="576" w:lineRule="exact"/>
        <w:ind w:firstLine="640" w:firstLineChars="200"/>
        <w:textAlignment w:val="baseline"/>
        <w:rPr>
          <w:rFonts w:ascii="仿宋_GB2312" w:hAnsi="仿宋_GB2312" w:eastAsia="仿宋_GB2312" w:cs="仿宋_GB2312"/>
          <w:kern w:val="2"/>
          <w:sz w:val="32"/>
          <w:szCs w:val="32"/>
        </w:rPr>
      </w:pPr>
    </w:p>
    <w:p>
      <w:pPr>
        <w:pStyle w:val="8"/>
        <w:widowControl/>
        <w:wordWrap w:val="0"/>
        <w:spacing w:beforeAutospacing="0" w:afterAutospacing="0" w:line="620" w:lineRule="exact"/>
        <w:ind w:firstLine="640" w:firstLineChars="200"/>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贵州茅台酒厂（集团）贵定晶琪玻璃制品有限公司（下称“公司”）为贵州茅台酒厂（集团）技术开发有限公司出资成立的全资子公司。公司位于贵州省黔南布依族苗族自</w:t>
      </w:r>
      <w:bookmarkStart w:id="3" w:name="_GoBack"/>
      <w:bookmarkEnd w:id="3"/>
      <w:r>
        <w:rPr>
          <w:rFonts w:hint="eastAsia" w:ascii="仿宋_GB2312" w:hAnsi="仿宋_GB2312" w:eastAsia="仿宋_GB2312" w:cs="仿宋_GB2312"/>
          <w:kern w:val="2"/>
          <w:sz w:val="32"/>
          <w:szCs w:val="32"/>
        </w:rPr>
        <w:t>治州贵定县贵州昌明经济开发区境内，规划面积445亩，分两期建设，一期工程总投资10.8亿元，建筑面积11万余平米，共设9座窑炉18条生产线，生产规模为15.3万吨/年，可生产500ml容积480g规格玻璃瓶3.2亿只/年，达产后可实现产值9.46亿元/年，并为茅台酒和集团公司其它系列酒酒瓶供应提供战略保障。</w:t>
      </w:r>
    </w:p>
    <w:p>
      <w:pPr>
        <w:pStyle w:val="8"/>
        <w:widowControl/>
        <w:wordWrap w:val="0"/>
        <w:spacing w:beforeAutospacing="0" w:afterAutospacing="0" w:line="620" w:lineRule="exact"/>
        <w:ind w:firstLine="640" w:firstLineChars="200"/>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为满足公司建设发展需求，经研究，决定面向社会公开招聘1</w:t>
      </w:r>
      <w:r>
        <w:rPr>
          <w:rFonts w:ascii="仿宋_GB2312" w:hAnsi="仿宋_GB2312" w:eastAsia="仿宋_GB2312" w:cs="仿宋_GB2312"/>
          <w:kern w:val="2"/>
          <w:sz w:val="32"/>
          <w:szCs w:val="32"/>
        </w:rPr>
        <w:t>51</w:t>
      </w:r>
      <w:r>
        <w:rPr>
          <w:rFonts w:hint="eastAsia" w:ascii="仿宋_GB2312" w:hAnsi="仿宋_GB2312" w:eastAsia="仿宋_GB2312" w:cs="仿宋_GB2312"/>
          <w:kern w:val="2"/>
          <w:sz w:val="32"/>
          <w:szCs w:val="32"/>
        </w:rPr>
        <w:t>名专业技术人员。现就有关事宜公告如下。</w:t>
      </w:r>
    </w:p>
    <w:p>
      <w:pPr>
        <w:pStyle w:val="8"/>
        <w:widowControl/>
        <w:wordWrap w:val="0"/>
        <w:spacing w:beforeAutospacing="0" w:afterAutospacing="0" w:line="620" w:lineRule="exact"/>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w:t>
      </w:r>
      <w:r>
        <w:rPr>
          <w:rFonts w:hint="eastAsia" w:ascii="黑体" w:hAnsi="黑体" w:eastAsia="黑体" w:cs="黑体"/>
          <w:kern w:val="2"/>
          <w:sz w:val="32"/>
          <w:szCs w:val="32"/>
        </w:rPr>
        <w:t>一、招聘</w:t>
      </w:r>
      <w:r>
        <w:rPr>
          <w:rFonts w:hint="eastAsia" w:ascii="黑体" w:hAnsi="黑体" w:eastAsia="黑体" w:cs="仿宋_GB2312"/>
          <w:sz w:val="32"/>
          <w:szCs w:val="32"/>
        </w:rPr>
        <w:t>岗位</w:t>
      </w:r>
    </w:p>
    <w:p>
      <w:pPr>
        <w:pStyle w:val="8"/>
        <w:widowControl/>
        <w:wordWrap w:val="0"/>
        <w:spacing w:beforeAutospacing="0" w:afterAutospacing="0" w:line="620" w:lineRule="exact"/>
        <w:ind w:firstLine="630"/>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具体招聘岗位及条件详见附件1《贵州茅台酒厂（集团）贵定晶琪玻璃制品有限公司2022年社会招聘专业技术人员岗位信息表》（下称“岗位表”）。本次招聘岗位的工作地点在贵州省黔南布依族苗族自治州贵定县贵州昌明经济开发区。</w:t>
      </w:r>
    </w:p>
    <w:p>
      <w:pPr>
        <w:pStyle w:val="8"/>
        <w:wordWrap w:val="0"/>
        <w:spacing w:beforeAutospacing="0" w:afterAutospacing="0" w:line="620" w:lineRule="exact"/>
        <w:ind w:firstLine="640" w:firstLineChars="200"/>
        <w:jc w:val="both"/>
        <w:textAlignment w:val="baseline"/>
        <w:rPr>
          <w:rFonts w:ascii="仿宋_GB2312" w:hAnsi="仿宋_GB2312" w:eastAsia="仿宋_GB2312" w:cs="仿宋_GB2312"/>
          <w:sz w:val="32"/>
          <w:szCs w:val="32"/>
        </w:rPr>
      </w:pPr>
      <w:r>
        <w:rPr>
          <w:rFonts w:hint="eastAsia" w:ascii="黑体" w:hAnsi="黑体" w:eastAsia="黑体" w:cs="黑体"/>
          <w:sz w:val="32"/>
          <w:szCs w:val="32"/>
        </w:rPr>
        <w:t>二、招聘条件</w:t>
      </w:r>
    </w:p>
    <w:p>
      <w:pPr>
        <w:wordWrap w:val="0"/>
        <w:spacing w:line="620" w:lineRule="exact"/>
        <w:ind w:firstLine="643" w:firstLineChars="200"/>
        <w:rPr>
          <w:rFonts w:ascii="仿宋_GB2312" w:eastAsia="仿宋_GB2312"/>
          <w:b/>
          <w:sz w:val="32"/>
          <w:szCs w:val="32"/>
        </w:rPr>
      </w:pPr>
      <w:r>
        <w:rPr>
          <w:rFonts w:hint="eastAsia" w:ascii="仿宋_GB2312" w:eastAsia="仿宋_GB2312"/>
          <w:b/>
          <w:sz w:val="32"/>
          <w:szCs w:val="32"/>
        </w:rPr>
        <w:t>应聘者应具备以下条件：</w:t>
      </w:r>
    </w:p>
    <w:p>
      <w:pPr>
        <w:wordWrap w:val="0"/>
        <w:spacing w:line="620" w:lineRule="exact"/>
        <w:ind w:firstLine="640" w:firstLineChars="200"/>
        <w:rPr>
          <w:rFonts w:ascii="仿宋_GB2312" w:eastAsia="仿宋_GB2312"/>
          <w:sz w:val="32"/>
          <w:szCs w:val="32"/>
        </w:rPr>
      </w:pPr>
      <w:r>
        <w:rPr>
          <w:rFonts w:hint="eastAsia" w:ascii="仿宋_GB2312" w:eastAsia="仿宋_GB2312"/>
          <w:sz w:val="32"/>
          <w:szCs w:val="32"/>
        </w:rPr>
        <w:t>（一）具有中华人民共和国国籍，</w:t>
      </w:r>
      <w:r>
        <w:rPr>
          <w:rFonts w:ascii="仿宋_GB2312" w:eastAsia="仿宋_GB2312"/>
          <w:sz w:val="32"/>
          <w:szCs w:val="32"/>
        </w:rPr>
        <w:t>遵守中华人民共和国宪法和法律法规</w:t>
      </w:r>
      <w:r>
        <w:rPr>
          <w:rFonts w:hint="eastAsia" w:ascii="仿宋_GB2312" w:eastAsia="仿宋_GB2312"/>
          <w:sz w:val="32"/>
          <w:szCs w:val="32"/>
        </w:rPr>
        <w:t>；</w:t>
      </w:r>
    </w:p>
    <w:p>
      <w:pPr>
        <w:wordWrap w:val="0"/>
        <w:spacing w:line="620" w:lineRule="exact"/>
        <w:ind w:firstLine="640" w:firstLineChars="200"/>
        <w:rPr>
          <w:rFonts w:ascii="仿宋_GB2312" w:eastAsia="仿宋_GB2312"/>
          <w:sz w:val="32"/>
          <w:szCs w:val="32"/>
        </w:rPr>
      </w:pPr>
      <w:r>
        <w:rPr>
          <w:rFonts w:hint="eastAsia" w:ascii="仿宋_GB2312" w:eastAsia="仿宋_GB2312"/>
          <w:sz w:val="32"/>
          <w:szCs w:val="32"/>
        </w:rPr>
        <w:t>（二）具有良好的</w:t>
      </w:r>
      <w:bookmarkStart w:id="0" w:name="_Hlk97110766"/>
      <w:r>
        <w:rPr>
          <w:rFonts w:hint="eastAsia" w:ascii="仿宋_GB2312" w:eastAsia="仿宋_GB2312"/>
          <w:sz w:val="32"/>
          <w:szCs w:val="32"/>
        </w:rPr>
        <w:t>思想政治品德，有事业心和责任感；</w:t>
      </w:r>
    </w:p>
    <w:bookmarkEnd w:id="0"/>
    <w:p>
      <w:pPr>
        <w:wordWrap w:val="0"/>
        <w:spacing w:line="620" w:lineRule="exact"/>
        <w:ind w:firstLine="640" w:firstLineChars="200"/>
        <w:rPr>
          <w:rFonts w:ascii="仿宋_GB2312" w:eastAsia="仿宋_GB2312"/>
          <w:sz w:val="32"/>
          <w:szCs w:val="32"/>
        </w:rPr>
      </w:pPr>
      <w:r>
        <w:rPr>
          <w:rFonts w:hint="eastAsia" w:ascii="仿宋_GB2312" w:eastAsia="仿宋_GB2312"/>
          <w:sz w:val="32"/>
          <w:szCs w:val="32"/>
        </w:rPr>
        <w:t>（三）符合招聘岗位所要求的资格条件；</w:t>
      </w:r>
    </w:p>
    <w:p>
      <w:pPr>
        <w:pStyle w:val="8"/>
        <w:wordWrap w:val="0"/>
        <w:spacing w:beforeAutospacing="0" w:afterAutospacing="0" w:line="620" w:lineRule="exact"/>
        <w:ind w:firstLine="640" w:firstLineChars="200"/>
        <w:jc w:val="both"/>
        <w:textAlignment w:val="baseline"/>
        <w:rPr>
          <w:rFonts w:ascii="仿宋_GB2312" w:eastAsia="仿宋_GB2312"/>
          <w:sz w:val="32"/>
          <w:szCs w:val="32"/>
        </w:rPr>
      </w:pPr>
      <w:r>
        <w:rPr>
          <w:rFonts w:hint="eastAsia" w:ascii="仿宋_GB2312" w:eastAsia="仿宋_GB2312"/>
          <w:sz w:val="32"/>
          <w:szCs w:val="32"/>
        </w:rPr>
        <w:t>（四）具有适应岗位要求的身体条件、心理素质及岗位所需要的其他条件。</w:t>
      </w:r>
    </w:p>
    <w:p>
      <w:pPr>
        <w:wordWrap w:val="0"/>
        <w:spacing w:line="620" w:lineRule="exact"/>
        <w:ind w:firstLine="643" w:firstLineChars="200"/>
        <w:rPr>
          <w:rFonts w:ascii="仿宋_GB2312" w:eastAsia="仿宋_GB2312"/>
          <w:b/>
          <w:sz w:val="32"/>
          <w:szCs w:val="32"/>
        </w:rPr>
      </w:pPr>
      <w:r>
        <w:rPr>
          <w:rFonts w:hint="eastAsia" w:ascii="仿宋_GB2312" w:eastAsia="仿宋_GB2312"/>
          <w:b/>
          <w:sz w:val="32"/>
          <w:szCs w:val="32"/>
        </w:rPr>
        <w:t xml:space="preserve">凡有下列情况之一者，不得报考： </w:t>
      </w:r>
    </w:p>
    <w:p>
      <w:pPr>
        <w:wordWrap w:val="0"/>
        <w:spacing w:line="620" w:lineRule="exact"/>
        <w:ind w:firstLine="640" w:firstLineChars="200"/>
        <w:rPr>
          <w:rFonts w:ascii="仿宋_GB2312" w:eastAsia="仿宋_GB2312"/>
          <w:sz w:val="32"/>
          <w:szCs w:val="32"/>
        </w:rPr>
      </w:pPr>
      <w:r>
        <w:rPr>
          <w:rFonts w:hint="eastAsia" w:ascii="仿宋_GB2312" w:eastAsia="仿宋_GB2312"/>
          <w:sz w:val="32"/>
          <w:szCs w:val="32"/>
        </w:rPr>
        <w:t>（一）受过刑事处罚、被开除公职、被开除中国共产党党籍的；</w:t>
      </w:r>
    </w:p>
    <w:p>
      <w:pPr>
        <w:wordWrap w:val="0"/>
        <w:spacing w:line="620" w:lineRule="exact"/>
        <w:ind w:firstLine="640" w:firstLineChars="200"/>
        <w:rPr>
          <w:rFonts w:ascii="仿宋_GB2312" w:eastAsia="仿宋_GB2312"/>
          <w:sz w:val="32"/>
          <w:szCs w:val="32"/>
        </w:rPr>
      </w:pPr>
      <w:r>
        <w:rPr>
          <w:rFonts w:hint="eastAsia" w:ascii="仿宋_GB2312" w:eastAsia="仿宋_GB2312"/>
          <w:sz w:val="32"/>
          <w:szCs w:val="32"/>
        </w:rPr>
        <w:t>（二）曾违法违纪或涉嫌违法违纪正在接受调查的；</w:t>
      </w:r>
    </w:p>
    <w:p>
      <w:pPr>
        <w:wordWrap w:val="0"/>
        <w:spacing w:line="620" w:lineRule="exact"/>
        <w:ind w:firstLine="640" w:firstLineChars="200"/>
        <w:rPr>
          <w:rFonts w:ascii="仿宋_GB2312" w:eastAsia="仿宋_GB2312"/>
          <w:sz w:val="32"/>
          <w:szCs w:val="32"/>
        </w:rPr>
      </w:pPr>
      <w:r>
        <w:rPr>
          <w:rFonts w:hint="eastAsia" w:ascii="仿宋_GB2312" w:eastAsia="仿宋_GB2312"/>
          <w:sz w:val="32"/>
          <w:szCs w:val="32"/>
        </w:rPr>
        <w:t>（三）受到党内严重警告、行政记大过等处分在处分期或影响期内的；</w:t>
      </w:r>
    </w:p>
    <w:p>
      <w:pPr>
        <w:wordWrap w:val="0"/>
        <w:spacing w:line="620" w:lineRule="exact"/>
        <w:ind w:firstLine="640" w:firstLineChars="200"/>
        <w:rPr>
          <w:rFonts w:ascii="仿宋_GB2312" w:eastAsia="仿宋_GB2312"/>
          <w:sz w:val="32"/>
          <w:szCs w:val="32"/>
        </w:rPr>
      </w:pPr>
      <w:r>
        <w:rPr>
          <w:rFonts w:hint="eastAsia" w:ascii="仿宋_GB2312" w:eastAsia="仿宋_GB2312"/>
          <w:sz w:val="32"/>
          <w:szCs w:val="32"/>
        </w:rPr>
        <w:t>（四）被依法列为失信联合惩戒对象的；</w:t>
      </w:r>
    </w:p>
    <w:p>
      <w:pPr>
        <w:wordWrap w:val="0"/>
        <w:spacing w:line="620" w:lineRule="exact"/>
        <w:ind w:firstLine="640" w:firstLineChars="200"/>
        <w:rPr>
          <w:rFonts w:ascii="仿宋_GB2312" w:eastAsia="仿宋_GB2312"/>
          <w:sz w:val="32"/>
          <w:szCs w:val="32"/>
        </w:rPr>
      </w:pPr>
      <w:r>
        <w:rPr>
          <w:rFonts w:hint="eastAsia" w:ascii="仿宋_GB2312" w:eastAsia="仿宋_GB2312"/>
          <w:sz w:val="32"/>
          <w:szCs w:val="32"/>
        </w:rPr>
        <w:t>（五）在此前国家各级各类招考或茅台集团及各成员单位组织的招聘中被认定有舞弊、扰乱考试秩序等行为的；</w:t>
      </w:r>
    </w:p>
    <w:p>
      <w:pPr>
        <w:wordWrap w:val="0"/>
        <w:spacing w:line="620" w:lineRule="exact"/>
        <w:ind w:firstLine="640" w:firstLineChars="200"/>
        <w:rPr>
          <w:rFonts w:ascii="仿宋_GB2312" w:eastAsia="仿宋_GB2312"/>
          <w:sz w:val="32"/>
          <w:szCs w:val="32"/>
        </w:rPr>
      </w:pPr>
      <w:r>
        <w:rPr>
          <w:rFonts w:hint="eastAsia" w:ascii="仿宋_GB2312" w:eastAsia="仿宋_GB2312"/>
          <w:sz w:val="32"/>
          <w:szCs w:val="32"/>
        </w:rPr>
        <w:t>（六）有吸毒史的；</w:t>
      </w:r>
    </w:p>
    <w:p>
      <w:pPr>
        <w:wordWrap w:val="0"/>
        <w:spacing w:line="620" w:lineRule="exact"/>
        <w:ind w:firstLine="640" w:firstLineChars="200"/>
        <w:rPr>
          <w:rFonts w:ascii="仿宋_GB2312" w:eastAsia="仿宋_GB2312"/>
          <w:sz w:val="32"/>
          <w:szCs w:val="32"/>
        </w:rPr>
      </w:pPr>
      <w:r>
        <w:rPr>
          <w:rFonts w:hint="eastAsia" w:ascii="仿宋_GB2312" w:eastAsia="仿宋_GB2312"/>
          <w:sz w:val="32"/>
          <w:szCs w:val="32"/>
        </w:rPr>
        <w:t>（七）现役军人、在读非应届毕业生、国家定向招录培养人员、与国家签订服务协议且未满服务期限的；</w:t>
      </w:r>
    </w:p>
    <w:p>
      <w:pPr>
        <w:wordWrap w:val="0"/>
        <w:spacing w:line="620" w:lineRule="exact"/>
        <w:ind w:firstLine="645"/>
        <w:rPr>
          <w:rFonts w:ascii="仿宋_GB2312" w:eastAsia="仿宋_GB2312"/>
          <w:sz w:val="32"/>
          <w:szCs w:val="32"/>
        </w:rPr>
      </w:pPr>
      <w:r>
        <w:rPr>
          <w:rFonts w:hint="eastAsia" w:ascii="仿宋_GB2312" w:eastAsia="仿宋_GB2312"/>
          <w:sz w:val="32"/>
          <w:szCs w:val="32"/>
        </w:rPr>
        <w:t>（八）与招聘岗位直接领导或招聘岗位部门主要领导有夫妻关系、直系血亲关系、三代以内旁系血亲关系以及近姻亲关系的；</w:t>
      </w:r>
    </w:p>
    <w:p>
      <w:pPr>
        <w:pStyle w:val="8"/>
        <w:wordWrap w:val="0"/>
        <w:spacing w:beforeAutospacing="0" w:afterAutospacing="0" w:line="620" w:lineRule="exact"/>
        <w:ind w:firstLine="640" w:firstLineChars="200"/>
        <w:jc w:val="both"/>
        <w:textAlignment w:val="baseline"/>
        <w:rPr>
          <w:rFonts w:ascii="仿宋_GB2312" w:hAnsi="仿宋_GB2312" w:eastAsia="仿宋_GB2312" w:cs="仿宋_GB2312"/>
          <w:sz w:val="32"/>
          <w:szCs w:val="32"/>
        </w:rPr>
      </w:pPr>
      <w:r>
        <w:rPr>
          <w:rFonts w:hint="eastAsia" w:ascii="仿宋_GB2312" w:eastAsia="仿宋_GB2312"/>
          <w:sz w:val="32"/>
          <w:szCs w:val="32"/>
        </w:rPr>
        <w:t>（九）法律法规规定不得聘用的其他情形。</w:t>
      </w:r>
    </w:p>
    <w:p>
      <w:pPr>
        <w:pStyle w:val="8"/>
        <w:widowControl/>
        <w:wordWrap w:val="0"/>
        <w:spacing w:beforeAutospacing="0" w:afterAutospacing="0" w:line="620" w:lineRule="exact"/>
        <w:ind w:firstLine="640" w:firstLineChars="200"/>
        <w:textAlignment w:val="baseline"/>
        <w:rPr>
          <w:rFonts w:ascii="黑体" w:hAnsi="黑体" w:eastAsia="黑体" w:cs="黑体"/>
          <w:sz w:val="32"/>
          <w:szCs w:val="32"/>
        </w:rPr>
      </w:pPr>
      <w:r>
        <w:rPr>
          <w:rFonts w:hint="eastAsia" w:ascii="黑体" w:hAnsi="黑体" w:eastAsia="黑体" w:cs="黑体"/>
          <w:kern w:val="2"/>
          <w:sz w:val="32"/>
          <w:szCs w:val="32"/>
        </w:rPr>
        <w:t>三、</w:t>
      </w:r>
      <w:r>
        <w:rPr>
          <w:rFonts w:hint="eastAsia" w:ascii="黑体" w:hAnsi="黑体" w:eastAsia="黑体" w:cs="黑体"/>
          <w:sz w:val="32"/>
          <w:szCs w:val="32"/>
        </w:rPr>
        <w:t>招聘程序</w:t>
      </w:r>
    </w:p>
    <w:p>
      <w:pPr>
        <w:wordWrap w:val="0"/>
        <w:spacing w:line="620" w:lineRule="exact"/>
        <w:ind w:firstLine="640" w:firstLineChars="200"/>
        <w:rPr>
          <w:rFonts w:ascii="黑体" w:hAnsi="黑体" w:eastAsia="黑体" w:cs="黑体"/>
          <w:sz w:val="32"/>
          <w:szCs w:val="32"/>
        </w:rPr>
      </w:pPr>
      <w:r>
        <w:rPr>
          <w:rFonts w:hint="eastAsia" w:ascii="仿宋_GB2312" w:eastAsia="仿宋_GB2312"/>
          <w:sz w:val="32"/>
          <w:szCs w:val="32"/>
        </w:rPr>
        <w:t>本次招聘工作分应聘报名、资格初审、面试、资格复审、体检、公示、聘用等阶段。</w:t>
      </w:r>
    </w:p>
    <w:p>
      <w:pPr>
        <w:pStyle w:val="8"/>
        <w:wordWrap w:val="0"/>
        <w:spacing w:beforeAutospacing="0" w:afterAutospacing="0" w:line="620" w:lineRule="exact"/>
        <w:ind w:firstLine="640" w:firstLineChars="200"/>
        <w:jc w:val="both"/>
        <w:textAlignment w:val="baseline"/>
        <w:rPr>
          <w:rFonts w:ascii="楷体_GB2312" w:hAnsi="楷体_GB2312" w:eastAsia="楷体_GB2312" w:cs="楷体_GB2312"/>
          <w:sz w:val="32"/>
          <w:szCs w:val="32"/>
        </w:rPr>
      </w:pPr>
      <w:r>
        <w:rPr>
          <w:rFonts w:hint="eastAsia" w:ascii="楷体_GB2312" w:hAnsi="楷体_GB2312" w:eastAsia="楷体_GB2312" w:cs="楷体_GB2312"/>
          <w:sz w:val="32"/>
          <w:szCs w:val="32"/>
        </w:rPr>
        <w:t>（一）应聘报名</w:t>
      </w:r>
    </w:p>
    <w:p>
      <w:pPr>
        <w:pStyle w:val="8"/>
        <w:wordWrap w:val="0"/>
        <w:spacing w:beforeAutospacing="0" w:afterAutospacing="0" w:line="62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1.报名时间：2022年8月1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日9:</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至8月</w:t>
      </w:r>
      <w:r>
        <w:rPr>
          <w:rFonts w:ascii="仿宋_GB2312" w:hAnsi="仿宋_GB2312" w:eastAsia="仿宋_GB2312" w:cs="仿宋_GB2312"/>
          <w:sz w:val="32"/>
          <w:szCs w:val="32"/>
        </w:rPr>
        <w:t>27</w:t>
      </w:r>
      <w:r>
        <w:rPr>
          <w:rFonts w:hint="eastAsia" w:ascii="仿宋_GB2312" w:hAnsi="仿宋_GB2312" w:eastAsia="仿宋_GB2312" w:cs="仿宋_GB2312"/>
          <w:sz w:val="32"/>
          <w:szCs w:val="32"/>
        </w:rPr>
        <w:t>日1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p>
    <w:p>
      <w:pPr>
        <w:pStyle w:val="8"/>
        <w:wordWrap w:val="0"/>
        <w:spacing w:beforeAutospacing="0" w:afterAutospacing="0" w:line="620" w:lineRule="exact"/>
        <w:ind w:firstLine="640" w:firstLineChars="200"/>
        <w:jc w:val="both"/>
        <w:textAlignment w:val="baseline"/>
        <w:rPr>
          <w:rFonts w:ascii="楷体_GB2312" w:hAnsi="黑体" w:eastAsia="楷体_GB2312" w:cs="仿宋_GB2312"/>
          <w:kern w:val="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报名方式：应聘者可通过网上报名、现场报名、邮箱报名三种方式报名，具体步骤及所需材料详见附件2《报名规则说明》。</w:t>
      </w:r>
    </w:p>
    <w:p>
      <w:pPr>
        <w:pStyle w:val="8"/>
        <w:wordWrap w:val="0"/>
        <w:spacing w:beforeAutospacing="0" w:afterAutospacing="0" w:line="620" w:lineRule="exact"/>
        <w:ind w:firstLine="640" w:firstLineChars="200"/>
        <w:jc w:val="both"/>
        <w:textAlignment w:val="baseline"/>
        <w:rPr>
          <w:rFonts w:ascii="楷体_GB2312" w:hAnsi="楷体_GB2312" w:eastAsia="楷体_GB2312" w:cs="楷体_GB2312"/>
          <w:sz w:val="32"/>
          <w:szCs w:val="32"/>
        </w:rPr>
      </w:pPr>
      <w:r>
        <w:rPr>
          <w:rFonts w:hint="eastAsia" w:ascii="楷体_GB2312" w:hAnsi="楷体_GB2312" w:eastAsia="楷体_GB2312" w:cs="楷体_GB2312"/>
          <w:sz w:val="32"/>
          <w:szCs w:val="32"/>
        </w:rPr>
        <w:t>（二）资格初审</w:t>
      </w:r>
    </w:p>
    <w:p>
      <w:pPr>
        <w:widowControl/>
        <w:wordWrap w:val="0"/>
        <w:spacing w:line="6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公司根据招聘条件对应聘者进行资格初审，符合报考岗位基本条件的应聘者确定为参加面试人员。</w:t>
      </w:r>
    </w:p>
    <w:p>
      <w:pPr>
        <w:widowControl/>
        <w:wordWrap w:val="0"/>
        <w:spacing w:line="6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网上报名的应聘者可</w:t>
      </w:r>
      <w:r>
        <w:rPr>
          <w:rFonts w:hint="eastAsia" w:ascii="仿宋_GB2312" w:hAnsi="仿宋_GB2312" w:eastAsia="仿宋_GB2312" w:cs="仿宋_GB2312"/>
          <w:w w:val="95"/>
          <w:kern w:val="0"/>
          <w:sz w:val="32"/>
          <w:szCs w:val="32"/>
        </w:rPr>
        <w:t>登录“贵州公开招聘报名服务平台”（http://pta.gzsdata.com/site/JfaUVb）</w:t>
      </w:r>
      <w:r>
        <w:rPr>
          <w:rFonts w:hint="eastAsia" w:ascii="仿宋_GB2312" w:hAnsi="宋体" w:eastAsia="仿宋_GB2312" w:cs="宋体"/>
          <w:kern w:val="0"/>
          <w:sz w:val="32"/>
          <w:szCs w:val="32"/>
        </w:rPr>
        <w:t>查询是否通过资格初审。</w:t>
      </w:r>
      <w:r>
        <w:rPr>
          <w:rFonts w:hint="eastAsia" w:ascii="仿宋_GB2312" w:hAnsi="仿宋_GB2312" w:eastAsia="仿宋_GB2312" w:cs="仿宋_GB2312"/>
          <w:sz w:val="32"/>
          <w:szCs w:val="32"/>
        </w:rPr>
        <w:t>通过资格初审的应聘者，不得再报考其他岗位。未通过资格初审的可在报名截止时间</w:t>
      </w:r>
      <w:r>
        <w:rPr>
          <w:rFonts w:hint="eastAsia" w:ascii="仿宋_GB2312" w:hAnsi="宋体" w:eastAsia="仿宋_GB2312" w:cs="宋体"/>
          <w:kern w:val="0"/>
          <w:sz w:val="32"/>
          <w:szCs w:val="32"/>
        </w:rPr>
        <w:t>（8</w:t>
      </w:r>
      <w:r>
        <w:rPr>
          <w:rFonts w:ascii="仿宋_GB2312" w:hAnsi="宋体" w:eastAsia="仿宋_GB2312" w:cs="宋体"/>
          <w:kern w:val="0"/>
          <w:sz w:val="32"/>
          <w:szCs w:val="32"/>
        </w:rPr>
        <w:t>月27日17:00）前自行修改报考信息并重新提交报名申请。</w:t>
      </w:r>
      <w:r>
        <w:rPr>
          <w:rFonts w:hint="eastAsia" w:ascii="仿宋_GB2312" w:hAnsi="仿宋_GB2312" w:eastAsia="仿宋_GB2312" w:cs="仿宋_GB2312"/>
          <w:sz w:val="32"/>
          <w:szCs w:val="32"/>
        </w:rPr>
        <w:t>资格初审结束后仍未通过的，视为报名失败，应聘者不得再提交任何报名信息</w:t>
      </w:r>
      <w:r>
        <w:rPr>
          <w:rFonts w:ascii="仿宋_GB2312" w:hAnsi="宋体" w:eastAsia="仿宋_GB2312" w:cs="宋体"/>
          <w:kern w:val="0"/>
          <w:sz w:val="32"/>
          <w:szCs w:val="32"/>
        </w:rPr>
        <w:t>。</w:t>
      </w:r>
    </w:p>
    <w:p>
      <w:pPr>
        <w:widowControl/>
        <w:wordWrap w:val="0"/>
        <w:spacing w:line="6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现场报名和邮箱报名的应聘者资格初审结果将通过电话、短信或邮箱通知。</w:t>
      </w:r>
    </w:p>
    <w:p>
      <w:pPr>
        <w:pStyle w:val="8"/>
        <w:wordWrap w:val="0"/>
        <w:spacing w:beforeAutospacing="0" w:afterAutospacing="0" w:line="620" w:lineRule="exact"/>
        <w:ind w:firstLine="640" w:firstLineChars="200"/>
        <w:jc w:val="both"/>
        <w:textAlignment w:val="baseline"/>
        <w:rPr>
          <w:rFonts w:ascii="楷体_GB2312" w:hAnsi="楷体_GB2312" w:eastAsia="楷体_GB2312" w:cs="楷体_GB2312"/>
          <w:sz w:val="32"/>
          <w:szCs w:val="32"/>
        </w:rPr>
      </w:pPr>
      <w:r>
        <w:rPr>
          <w:rFonts w:hint="eastAsia" w:ascii="楷体_GB2312" w:hAnsi="楷体_GB2312" w:eastAsia="楷体_GB2312" w:cs="楷体_GB2312"/>
          <w:sz w:val="32"/>
          <w:szCs w:val="32"/>
        </w:rPr>
        <w:t>（三）面试</w:t>
      </w:r>
    </w:p>
    <w:p>
      <w:pPr>
        <w:pStyle w:val="8"/>
        <w:widowControl/>
        <w:wordWrap w:val="0"/>
        <w:spacing w:beforeAutospacing="0" w:afterAutospacing="0" w:line="620" w:lineRule="exact"/>
        <w:ind w:firstLine="640" w:firstLineChars="200"/>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通过资格初审的应聘者进入面试环节，面试总分为1</w:t>
      </w:r>
      <w:r>
        <w:rPr>
          <w:rFonts w:ascii="仿宋_GB2312" w:hAnsi="仿宋_GB2312" w:eastAsia="仿宋_GB2312" w:cs="仿宋_GB2312"/>
          <w:kern w:val="2"/>
          <w:sz w:val="32"/>
          <w:szCs w:val="32"/>
        </w:rPr>
        <w:t>00</w:t>
      </w:r>
      <w:r>
        <w:rPr>
          <w:rFonts w:hint="eastAsia" w:ascii="仿宋_GB2312" w:hAnsi="仿宋_GB2312" w:eastAsia="仿宋_GB2312" w:cs="仿宋_GB2312"/>
          <w:kern w:val="2"/>
          <w:sz w:val="32"/>
          <w:szCs w:val="32"/>
        </w:rPr>
        <w:t>分，面试成绩现场告知应聘者，面试整体评分低于60分的应聘者不予聘用</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具体面试时间、地点另行通知。</w:t>
      </w:r>
    </w:p>
    <w:p>
      <w:pPr>
        <w:pStyle w:val="8"/>
        <w:wordWrap w:val="0"/>
        <w:spacing w:beforeAutospacing="0" w:afterAutospacing="0" w:line="620" w:lineRule="exact"/>
        <w:ind w:firstLine="640" w:firstLineChars="200"/>
        <w:jc w:val="both"/>
        <w:textAlignment w:val="baseline"/>
        <w:rPr>
          <w:rFonts w:ascii="楷体_GB2312" w:hAnsi="楷体_GB2312" w:eastAsia="楷体_GB2312" w:cs="楷体_GB2312"/>
          <w:sz w:val="32"/>
          <w:szCs w:val="32"/>
        </w:rPr>
      </w:pPr>
      <w:r>
        <w:rPr>
          <w:rFonts w:hint="eastAsia" w:ascii="楷体_GB2312" w:hAnsi="楷体_GB2312" w:eastAsia="楷体_GB2312" w:cs="楷体_GB2312"/>
          <w:sz w:val="32"/>
          <w:szCs w:val="32"/>
        </w:rPr>
        <w:t>（四）资格复审</w:t>
      </w:r>
    </w:p>
    <w:p>
      <w:pPr>
        <w:wordWrap w:val="0"/>
        <w:spacing w:line="62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各岗位分别按面试成绩从高到低排序，按计划招聘人数等额确定资格复审人选，末位面试分数相同者同时入围。</w:t>
      </w:r>
      <w:r>
        <w:rPr>
          <w:rFonts w:hint="eastAsia" w:ascii="仿宋_GB2312" w:eastAsia="仿宋_GB2312"/>
          <w:sz w:val="32"/>
          <w:szCs w:val="32"/>
        </w:rPr>
        <w:t>资格复审主要审查应聘者报名信息真实性、有无吸毒史、是否为失信联合惩戒人员、是否有违法犯罪记录等事项。</w:t>
      </w:r>
    </w:p>
    <w:p>
      <w:pPr>
        <w:wordWrap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格复审具体方式另行通知。根据需要，可能要求应聘者提供毕业证书、资格（资质）证书、相应工作证明（工作单位出具相应年限的工作履历证明；社保缴纳证明或工资收入证明）等材料。不配合资格复审的视为放弃应聘资格。</w:t>
      </w:r>
    </w:p>
    <w:p>
      <w:pPr>
        <w:pStyle w:val="8"/>
        <w:widowControl/>
        <w:wordWrap w:val="0"/>
        <w:spacing w:beforeAutospacing="0" w:afterAutospacing="0" w:line="620" w:lineRule="exact"/>
        <w:ind w:firstLine="640" w:firstLineChars="200"/>
        <w:textAlignment w:val="baseline"/>
        <w:rPr>
          <w:rFonts w:ascii="仿宋_GB2312" w:eastAsia="仿宋_GB2312"/>
          <w:sz w:val="32"/>
          <w:szCs w:val="32"/>
        </w:rPr>
      </w:pPr>
      <w:r>
        <w:rPr>
          <w:rFonts w:hint="eastAsia" w:ascii="仿宋_GB2312" w:eastAsia="仿宋_GB2312"/>
          <w:sz w:val="32"/>
          <w:szCs w:val="32"/>
        </w:rPr>
        <w:t>若岗位通过资格复审的人数超出计划招聘人数，公司将组织末位同分者进行加面，根据加面结果等额确定进入体检人选。</w:t>
      </w:r>
    </w:p>
    <w:p>
      <w:pPr>
        <w:wordWrap w:val="0"/>
        <w:spacing w:line="6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（五）体检</w:t>
      </w:r>
    </w:p>
    <w:p>
      <w:pPr>
        <w:pStyle w:val="8"/>
        <w:wordWrap w:val="0"/>
        <w:spacing w:beforeAutospacing="0" w:afterAutospacing="0" w:line="620" w:lineRule="exact"/>
        <w:ind w:firstLine="640" w:firstLineChars="200"/>
        <w:textAlignment w:val="baseline"/>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体检时间、地点另行通知，体检费由应聘者自行承担。</w:t>
      </w:r>
      <w:r>
        <w:rPr>
          <w:rFonts w:hint="eastAsia" w:ascii="仿宋_GB2312" w:hAnsi="微软雅黑" w:eastAsia="仿宋_GB2312" w:cs="仿宋_GB2312"/>
          <w:color w:val="000000" w:themeColor="text1"/>
          <w:sz w:val="32"/>
          <w:szCs w:val="32"/>
          <w:shd w:val="clear" w:color="auto" w:fill="FFFFFF"/>
          <w:lang w:bidi="ar"/>
          <w14:textFill>
            <w14:solidFill>
              <w14:schemeClr w14:val="tx1"/>
            </w14:solidFill>
          </w14:textFill>
        </w:rPr>
        <w:t>体检按公司入职体检标准执行</w:t>
      </w:r>
      <w:r>
        <w:rPr>
          <w:rFonts w:hint="eastAsia" w:ascii="仿宋_GB2312" w:hAnsi="仿宋_GB2312" w:eastAsia="仿宋_GB2312" w:cs="仿宋_GB2312"/>
          <w:kern w:val="2"/>
          <w:sz w:val="32"/>
          <w:szCs w:val="32"/>
        </w:rPr>
        <w:t>（原熔部副主管、熔制技师岗位体检增加尘肺病检测）</w:t>
      </w:r>
      <w:r>
        <w:rPr>
          <w:rFonts w:hint="eastAsia" w:ascii="仿宋_GB2312" w:hAnsi="微软雅黑" w:eastAsia="仿宋_GB2312" w:cs="仿宋_GB2312"/>
          <w:color w:val="000000" w:themeColor="text1"/>
          <w:sz w:val="32"/>
          <w:szCs w:val="32"/>
          <w:shd w:val="clear" w:color="auto" w:fill="FFFFFF"/>
          <w:lang w:bidi="ar"/>
          <w14:textFill>
            <w14:solidFill>
              <w14:schemeClr w14:val="tx1"/>
            </w14:solidFill>
          </w14:textFill>
        </w:rPr>
        <w:t>，</w:t>
      </w:r>
      <w:r>
        <w:rPr>
          <w:rFonts w:hint="eastAsia" w:ascii="仿宋_GB2312" w:hAnsi="仿宋_GB2312" w:eastAsia="仿宋_GB2312" w:cs="仿宋_GB2312"/>
          <w:sz w:val="32"/>
          <w:szCs w:val="32"/>
        </w:rPr>
        <w:t>体检前</w:t>
      </w:r>
      <w:r>
        <w:rPr>
          <w:rFonts w:hint="eastAsia" w:ascii="仿宋_GB2312" w:hAnsi="仿宋_GB2312" w:eastAsia="仿宋_GB2312" w:cs="仿宋_GB2312"/>
          <w:kern w:val="2"/>
          <w:sz w:val="32"/>
          <w:szCs w:val="32"/>
        </w:rPr>
        <w:t>参检</w:t>
      </w:r>
      <w:r>
        <w:rPr>
          <w:rFonts w:hint="eastAsia" w:ascii="仿宋_GB2312" w:hAnsi="仿宋_GB2312" w:eastAsia="仿宋_GB2312" w:cs="仿宋_GB2312"/>
          <w:sz w:val="32"/>
          <w:szCs w:val="32"/>
        </w:rPr>
        <w:t>人员需提交《体检申请书》。</w:t>
      </w:r>
      <w:r>
        <w:rPr>
          <w:rFonts w:hint="eastAsia" w:ascii="仿宋_GB2312" w:hAnsi="仿宋_GB2312" w:eastAsia="仿宋_GB2312" w:cs="仿宋_GB2312"/>
          <w:kern w:val="2"/>
          <w:sz w:val="32"/>
          <w:szCs w:val="32"/>
        </w:rPr>
        <w:t>血检、尿检以当次采集样本检验结果为准，不重复采集样本，不复查检验结果。其他项目体检以现场结果为准，参检人员在体检过程中对体检结果有异议的，可以当场要求复查一次，体检结束后一律不安排复查。</w:t>
      </w:r>
    </w:p>
    <w:p>
      <w:pPr>
        <w:widowControl/>
        <w:wordWrap w:val="0"/>
        <w:spacing w:line="6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（六）公示与聘用</w:t>
      </w:r>
    </w:p>
    <w:p>
      <w:pPr>
        <w:widowControl/>
        <w:wordWrap w:val="0"/>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经面试、资格审查和体检确定拟聘用人员名单，在</w:t>
      </w:r>
      <w:r>
        <w:rPr>
          <w:rFonts w:hint="eastAsia" w:ascii="仿宋_GB2312" w:hAnsi="仿宋_GB2312" w:eastAsia="仿宋_GB2312" w:cs="仿宋_GB2312"/>
          <w:kern w:val="0"/>
          <w:sz w:val="32"/>
          <w:szCs w:val="32"/>
        </w:rPr>
        <w:t>“贵州茅台酒厂（集团）技术开发公司官网”（</w:t>
      </w:r>
      <w:r>
        <w:rPr>
          <w:rFonts w:ascii="仿宋_GB2312" w:hAnsi="仿宋_GB2312" w:eastAsia="仿宋_GB2312" w:cs="仿宋_GB2312"/>
          <w:kern w:val="0"/>
          <w:sz w:val="32"/>
          <w:szCs w:val="32"/>
        </w:rPr>
        <w:t>https://www.mtjk.com/mtjcjskfgs/xwdt/tzgg80/index.html</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公示3个工作日。公示期满无异议或所反映问题不影响聘用的，</w:t>
      </w:r>
      <w:r>
        <w:rPr>
          <w:rFonts w:hint="eastAsia" w:ascii="仿宋_GB2312" w:hAnsi="仿宋_GB2312" w:eastAsia="仿宋_GB2312" w:cs="仿宋_GB2312"/>
          <w:kern w:val="0"/>
          <w:sz w:val="32"/>
          <w:szCs w:val="32"/>
        </w:rPr>
        <w:t>自公示结束之日起30日内</w:t>
      </w:r>
      <w:r>
        <w:rPr>
          <w:rFonts w:hint="eastAsia" w:ascii="仿宋_GB2312" w:eastAsia="仿宋_GB2312"/>
          <w:sz w:val="32"/>
          <w:szCs w:val="32"/>
        </w:rPr>
        <w:t>拟聘用人员与公司办理聘用手续，签订3年固定期限劳动合同，执行不超过6个月的试用期。</w:t>
      </w:r>
      <w:r>
        <w:rPr>
          <w:rFonts w:hint="eastAsia" w:ascii="仿宋_GB2312" w:hAnsi="仿宋_GB2312" w:eastAsia="仿宋_GB2312" w:cs="仿宋_GB2312"/>
          <w:kern w:val="0"/>
          <w:sz w:val="32"/>
          <w:szCs w:val="32"/>
        </w:rPr>
        <w:t>工资待遇按公司规定执行。</w:t>
      </w:r>
    </w:p>
    <w:p>
      <w:pPr>
        <w:pStyle w:val="8"/>
        <w:widowControl/>
        <w:wordWrap w:val="0"/>
        <w:spacing w:beforeAutospacing="0" w:afterAutospacing="0" w:line="620" w:lineRule="exact"/>
        <w:ind w:firstLine="640" w:firstLineChars="200"/>
        <w:textAlignment w:val="baseline"/>
        <w:rPr>
          <w:rFonts w:ascii="仿宋_GB2312" w:eastAsia="仿宋_GB2312"/>
          <w:sz w:val="32"/>
          <w:szCs w:val="32"/>
        </w:rPr>
      </w:pPr>
      <w:r>
        <w:rPr>
          <w:rFonts w:hint="eastAsia" w:ascii="仿宋_GB2312" w:hAnsi="仿宋_GB2312" w:eastAsia="仿宋_GB2312" w:cs="仿宋_GB2312"/>
          <w:sz w:val="32"/>
          <w:szCs w:val="32"/>
        </w:rPr>
        <w:t>公司统一组织新员工岗前培训，岗前培训不得请假、缺旷，培训情况纳入试用期考核。</w:t>
      </w:r>
      <w:r>
        <w:rPr>
          <w:rFonts w:hint="eastAsia" w:ascii="仿宋_GB2312" w:eastAsia="仿宋_GB2312"/>
          <w:sz w:val="32"/>
          <w:szCs w:val="32"/>
        </w:rPr>
        <w:t>试用期内不参加公司组织的岗前培训或被证明不符合岗位要求的，解除劳动合同。</w:t>
      </w:r>
    </w:p>
    <w:p>
      <w:pPr>
        <w:widowControl/>
        <w:wordWrap w:val="0"/>
        <w:spacing w:line="6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（七）递补规则</w:t>
      </w:r>
    </w:p>
    <w:p>
      <w:pPr>
        <w:widowControl/>
        <w:wordWrap w:val="0"/>
        <w:spacing w:line="620" w:lineRule="exact"/>
        <w:ind w:firstLine="640" w:firstLineChars="200"/>
      </w:pPr>
      <w:r>
        <w:rPr>
          <w:rFonts w:hint="eastAsia" w:ascii="仿宋_GB2312" w:hAnsi="仿宋_GB2312" w:eastAsia="仿宋_GB2312" w:cs="仿宋_GB2312"/>
          <w:kern w:val="0"/>
          <w:sz w:val="32"/>
          <w:szCs w:val="32"/>
        </w:rPr>
        <w:t>在本次招聘中，因资格复审、体检不合格或应聘者放弃资格造成入围人员空缺的，公司根据实际情况决定是否递补；</w:t>
      </w:r>
      <w:r>
        <w:rPr>
          <w:rFonts w:hint="eastAsia" w:ascii="仿宋_GB2312" w:eastAsia="仿宋_GB2312" w:cs="Times New Roman"/>
          <w:sz w:val="32"/>
          <w:szCs w:val="32"/>
        </w:rPr>
        <w:t>在拟聘用人员公示届满之日起</w:t>
      </w:r>
      <w:r>
        <w:rPr>
          <w:rFonts w:ascii="仿宋_GB2312" w:eastAsia="仿宋_GB2312" w:cs="Times New Roman"/>
          <w:sz w:val="32"/>
          <w:szCs w:val="32"/>
        </w:rPr>
        <w:t>6个月内，如所</w:t>
      </w:r>
      <w:r>
        <w:rPr>
          <w:rFonts w:hint="eastAsia" w:ascii="仿宋_GB2312" w:eastAsia="仿宋_GB2312" w:cs="Times New Roman"/>
          <w:sz w:val="32"/>
          <w:szCs w:val="32"/>
        </w:rPr>
        <w:t>聘</w:t>
      </w:r>
      <w:r>
        <w:rPr>
          <w:rFonts w:ascii="仿宋_GB2312" w:eastAsia="仿宋_GB2312" w:cs="Times New Roman"/>
          <w:sz w:val="32"/>
          <w:szCs w:val="32"/>
        </w:rPr>
        <w:t>用人员出现流失的，</w:t>
      </w:r>
      <w:r>
        <w:rPr>
          <w:rFonts w:hint="eastAsia" w:ascii="仿宋_GB2312" w:eastAsia="仿宋_GB2312" w:cs="Times New Roman"/>
          <w:sz w:val="32"/>
          <w:szCs w:val="32"/>
        </w:rPr>
        <w:t>公司</w:t>
      </w:r>
      <w:r>
        <w:rPr>
          <w:rFonts w:ascii="仿宋_GB2312" w:eastAsia="仿宋_GB2312" w:cs="Times New Roman"/>
          <w:sz w:val="32"/>
          <w:szCs w:val="32"/>
        </w:rPr>
        <w:t>可在</w:t>
      </w:r>
      <w:r>
        <w:rPr>
          <w:rFonts w:hint="eastAsia" w:ascii="仿宋_GB2312" w:eastAsia="仿宋_GB2312" w:cs="Times New Roman"/>
          <w:sz w:val="32"/>
          <w:szCs w:val="32"/>
        </w:rPr>
        <w:t>此次</w:t>
      </w:r>
      <w:r>
        <w:rPr>
          <w:rFonts w:ascii="仿宋_GB2312" w:eastAsia="仿宋_GB2312" w:cs="Times New Roman"/>
          <w:sz w:val="32"/>
          <w:szCs w:val="32"/>
        </w:rPr>
        <w:t>符合条件的原应聘者名册内，根据本</w:t>
      </w:r>
      <w:r>
        <w:rPr>
          <w:rFonts w:hint="eastAsia" w:ascii="仿宋_GB2312" w:eastAsia="仿宋_GB2312" w:cs="Times New Roman"/>
          <w:sz w:val="32"/>
          <w:szCs w:val="32"/>
        </w:rPr>
        <w:t>简章</w:t>
      </w:r>
      <w:r>
        <w:rPr>
          <w:rFonts w:ascii="仿宋_GB2312" w:eastAsia="仿宋_GB2312" w:cs="Times New Roman"/>
          <w:sz w:val="32"/>
          <w:szCs w:val="32"/>
        </w:rPr>
        <w:t>规则按</w:t>
      </w:r>
      <w:r>
        <w:rPr>
          <w:rFonts w:hint="eastAsia" w:ascii="仿宋_GB2312" w:eastAsia="仿宋_GB2312" w:cs="Times New Roman"/>
          <w:sz w:val="32"/>
          <w:szCs w:val="32"/>
        </w:rPr>
        <w:t>面试</w:t>
      </w:r>
      <w:r>
        <w:rPr>
          <w:rFonts w:ascii="仿宋_GB2312" w:eastAsia="仿宋_GB2312" w:cs="Times New Roman"/>
          <w:sz w:val="32"/>
          <w:szCs w:val="32"/>
        </w:rPr>
        <w:t>成绩由高到低依次递补。</w:t>
      </w:r>
    </w:p>
    <w:p>
      <w:pPr>
        <w:pStyle w:val="8"/>
        <w:wordWrap w:val="0"/>
        <w:spacing w:beforeAutospacing="0" w:afterAutospacing="0" w:line="620" w:lineRule="exact"/>
        <w:ind w:firstLine="640" w:firstLineChars="200"/>
        <w:textAlignment w:val="baseline"/>
        <w:rPr>
          <w:rFonts w:ascii="黑体" w:hAnsi="黑体" w:eastAsia="黑体" w:cs="黑体"/>
          <w:kern w:val="2"/>
          <w:sz w:val="32"/>
          <w:szCs w:val="32"/>
        </w:rPr>
      </w:pPr>
      <w:r>
        <w:rPr>
          <w:rFonts w:hint="eastAsia" w:ascii="黑体" w:hAnsi="黑体" w:eastAsia="黑体" w:cs="黑体"/>
          <w:kern w:val="2"/>
          <w:sz w:val="32"/>
          <w:szCs w:val="32"/>
        </w:rPr>
        <w:t>四、注意事项</w:t>
      </w:r>
    </w:p>
    <w:p>
      <w:pPr>
        <w:widowControl/>
        <w:wordWrap w:val="0"/>
        <w:spacing w:line="620" w:lineRule="exact"/>
        <w:ind w:firstLine="640" w:firstLineChars="200"/>
        <w:rPr>
          <w:rFonts w:ascii="仿宋_GB2312" w:hAnsi="等线" w:eastAsia="仿宋_GB2312" w:cs="Times New Roman"/>
          <w:sz w:val="32"/>
          <w:szCs w:val="32"/>
        </w:rPr>
      </w:pPr>
      <w:r>
        <w:rPr>
          <w:rFonts w:hint="eastAsia" w:ascii="仿宋_GB2312" w:hAnsi="仿宋_GB2312" w:eastAsia="仿宋_GB2312" w:cs="仿宋_GB2312"/>
          <w:kern w:val="0"/>
          <w:sz w:val="32"/>
          <w:szCs w:val="32"/>
        </w:rPr>
        <w:t>（一）</w:t>
      </w:r>
      <w:r>
        <w:rPr>
          <w:rFonts w:hint="eastAsia" w:ascii="仿宋_GB2312" w:hAnsi="等线" w:eastAsia="仿宋_GB2312" w:cs="Times New Roman"/>
          <w:sz w:val="32"/>
          <w:szCs w:val="32"/>
        </w:rPr>
        <w:t>应聘者应确认本人完全符合应聘岗位的资格条件，提交报名资料即视为知悉本简章及附件所述流程和规则。</w:t>
      </w:r>
    </w:p>
    <w:p>
      <w:pPr>
        <w:wordWrap w:val="0"/>
        <w:spacing w:line="62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二）资格审核工作贯穿招聘全程，招聘期间及聘用后如发现应聘者存在伪造学历或其他骗取考试、聘用资格行为的，公司有权终止或取消其考试、聘用资格，且该应聘者今后不得参加公司及关联单位组织的任何招聘活动。</w:t>
      </w:r>
    </w:p>
    <w:p>
      <w:pPr>
        <w:wordWrap w:val="0"/>
        <w:spacing w:line="620"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应聘者进入体检环节后，如放弃参加，应提前告知公司并出具书面说明发送到指定邮箱(moutaijq@163.com)。经公示聘用后，</w:t>
      </w:r>
      <w:r>
        <w:rPr>
          <w:rFonts w:hint="eastAsia" w:ascii="仿宋_GB2312" w:eastAsia="仿宋_GB2312"/>
          <w:sz w:val="32"/>
          <w:szCs w:val="32"/>
        </w:rPr>
        <w:t>因个人原因放弃聘用机会的，3年内不得参加公司及关联单位组织的任何招聘活动。</w:t>
      </w:r>
    </w:p>
    <w:p>
      <w:pPr>
        <w:widowControl/>
        <w:wordWrap w:val="0"/>
        <w:spacing w:line="620" w:lineRule="exact"/>
        <w:ind w:firstLine="640" w:firstLineChars="200"/>
        <w:rPr>
          <w:rFonts w:ascii="仿宋_GB2312" w:hAnsi="仿宋_GB2312" w:eastAsia="仿宋_GB2312" w:cs="仿宋_GB2312"/>
          <w:kern w:val="0"/>
          <w:sz w:val="32"/>
          <w:szCs w:val="32"/>
        </w:rPr>
      </w:pPr>
      <w:bookmarkStart w:id="1" w:name="_Hlk97539794"/>
      <w:r>
        <w:rPr>
          <w:rFonts w:hint="eastAsia" w:ascii="仿宋_GB2312" w:hAnsi="仿宋_GB2312" w:eastAsia="仿宋_GB2312" w:cs="仿宋_GB2312"/>
          <w:kern w:val="0"/>
          <w:sz w:val="32"/>
          <w:szCs w:val="32"/>
        </w:rPr>
        <w:t>（四）本次招聘不指定任何参考书目，不委托任何培训机构开展培训服务。</w:t>
      </w:r>
    </w:p>
    <w:p>
      <w:pPr>
        <w:wordWrap w:val="0"/>
        <w:spacing w:line="620" w:lineRule="exact"/>
        <w:ind w:firstLine="640" w:firstLineChars="200"/>
        <w:rPr>
          <w:rFonts w:ascii="仿宋_GB2312" w:eastAsia="仿宋_GB2312"/>
          <w:sz w:val="32"/>
          <w:szCs w:val="32"/>
        </w:rPr>
      </w:pPr>
      <w:r>
        <w:rPr>
          <w:rFonts w:hint="eastAsia" w:ascii="仿宋_GB2312" w:eastAsia="仿宋_GB2312"/>
          <w:sz w:val="32"/>
          <w:szCs w:val="32"/>
        </w:rPr>
        <w:t>（五）应聘者应</w:t>
      </w:r>
      <w:r>
        <w:rPr>
          <w:rFonts w:ascii="仿宋_GB2312" w:eastAsia="仿宋_GB2312"/>
          <w:sz w:val="32"/>
          <w:szCs w:val="32"/>
        </w:rPr>
        <w:t>保证所留的联系信息准确有效，并保持通讯工具畅通，因电话、手机短信等联系不畅造成无法联系本人的，后果由应聘</w:t>
      </w:r>
      <w:r>
        <w:rPr>
          <w:rFonts w:hint="eastAsia" w:ascii="仿宋_GB2312" w:eastAsia="仿宋_GB2312"/>
          <w:sz w:val="32"/>
          <w:szCs w:val="32"/>
        </w:rPr>
        <w:t>者</w:t>
      </w:r>
      <w:r>
        <w:rPr>
          <w:rFonts w:ascii="仿宋_GB2312" w:eastAsia="仿宋_GB2312"/>
          <w:sz w:val="32"/>
          <w:szCs w:val="32"/>
        </w:rPr>
        <w:t>负责。</w:t>
      </w:r>
    </w:p>
    <w:p>
      <w:pPr>
        <w:widowControl/>
        <w:wordWrap w:val="0"/>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（六）本次招聘相关信息及公示在“贵州茅台酒厂（集团）技术开发公司官网”（</w:t>
      </w:r>
      <w:r>
        <w:rPr>
          <w:rFonts w:ascii="仿宋_GB2312" w:hAnsi="仿宋_GB2312" w:eastAsia="仿宋_GB2312" w:cs="仿宋_GB2312"/>
          <w:kern w:val="0"/>
          <w:sz w:val="32"/>
          <w:szCs w:val="32"/>
        </w:rPr>
        <w:t>https://www.mtjk.com/mtjcjskfgs/xwdt/tzgg80/index.html</w:t>
      </w:r>
      <w:r>
        <w:rPr>
          <w:rFonts w:hint="eastAsia" w:ascii="仿宋_GB2312" w:hAnsi="仿宋_GB2312" w:eastAsia="仿宋_GB2312" w:cs="仿宋_GB2312"/>
          <w:kern w:val="0"/>
          <w:sz w:val="32"/>
          <w:szCs w:val="32"/>
        </w:rPr>
        <w:t>）或“贵州公开招聘报名服务平台”（</w:t>
      </w:r>
      <w:r>
        <w:rPr>
          <w:rFonts w:hint="eastAsia" w:ascii="仿宋_GB2312" w:hAnsi="仿宋_GB2312" w:eastAsia="仿宋_GB2312" w:cs="仿宋_GB2312"/>
          <w:w w:val="90"/>
          <w:kern w:val="0"/>
          <w:sz w:val="32"/>
          <w:szCs w:val="32"/>
        </w:rPr>
        <w:t>http://pta.gzsdata.com/site/JfaUVb</w:t>
      </w:r>
      <w:r>
        <w:rPr>
          <w:rFonts w:hint="eastAsia" w:ascii="仿宋_GB2312" w:hAnsi="仿宋_GB2312" w:eastAsia="仿宋_GB2312" w:cs="仿宋_GB2312"/>
          <w:kern w:val="0"/>
          <w:sz w:val="32"/>
          <w:szCs w:val="32"/>
        </w:rPr>
        <w:t>）发布，</w:t>
      </w:r>
      <w:r>
        <w:rPr>
          <w:rFonts w:hint="eastAsia" w:ascii="仿宋_GB2312" w:eastAsia="仿宋_GB2312"/>
          <w:sz w:val="32"/>
          <w:szCs w:val="32"/>
        </w:rPr>
        <w:t>因应聘者个人原因未及时查看相关通知，或查看非正规渠道转载信息造成的一切失误，由应聘者负责。</w:t>
      </w:r>
    </w:p>
    <w:bookmarkEnd w:id="1"/>
    <w:p>
      <w:pPr>
        <w:wordWrap w:val="0"/>
        <w:spacing w:line="620" w:lineRule="exact"/>
        <w:ind w:firstLine="640" w:firstLineChars="200"/>
        <w:rPr>
          <w:rFonts w:ascii="仿宋_GB2312" w:eastAsia="仿宋_GB2312"/>
          <w:sz w:val="32"/>
          <w:szCs w:val="32"/>
        </w:rPr>
      </w:pPr>
      <w:r>
        <w:rPr>
          <w:rFonts w:hint="eastAsia" w:ascii="仿宋_GB2312" w:eastAsia="仿宋_GB2312"/>
          <w:sz w:val="32"/>
          <w:szCs w:val="32"/>
        </w:rPr>
        <w:t>（七）</w:t>
      </w:r>
      <w:bookmarkStart w:id="2" w:name="_Hlk94080920"/>
      <w:r>
        <w:rPr>
          <w:rFonts w:hint="eastAsia" w:ascii="仿宋_GB2312" w:eastAsia="仿宋_GB2312"/>
          <w:sz w:val="32"/>
          <w:szCs w:val="32"/>
        </w:rPr>
        <w:t>新冠肺炎疫情防控工作的有关要求处于动态调整之中，应聘者要主动关注并严格遵守考试所在地疫情防控政策要求。公司或将按照新冠肺炎疫情防控有关要求，适当调整招聘工作安排，请应聘者理解、支持和配合。</w:t>
      </w:r>
      <w:bookmarkEnd w:id="2"/>
    </w:p>
    <w:p>
      <w:pPr>
        <w:widowControl/>
        <w:wordWrap w:val="0"/>
        <w:spacing w:line="620" w:lineRule="exact"/>
        <w:ind w:firstLine="640" w:firstLineChars="200"/>
        <w:rPr>
          <w:rFonts w:ascii="仿宋_GB2312" w:hAnsi="仿宋_GB2312" w:eastAsia="仿宋_GB2312" w:cs="仿宋_GB2312"/>
          <w:strike/>
          <w:kern w:val="0"/>
          <w:sz w:val="32"/>
          <w:szCs w:val="32"/>
        </w:rPr>
      </w:pPr>
      <w:r>
        <w:rPr>
          <w:rFonts w:hint="eastAsia" w:ascii="仿宋_GB2312" w:hAnsi="仿宋_GB2312" w:eastAsia="仿宋_GB2312" w:cs="仿宋_GB2312"/>
          <w:kern w:val="0"/>
          <w:sz w:val="32"/>
          <w:szCs w:val="32"/>
        </w:rPr>
        <w:t>（八）如发现招聘工作人员在招聘过程中有违纪违规行为的，请及时、如实向技术开发公司监察部门举报，一经查实，根据有关规定严肃处理。纪检监察监督电话：</w:t>
      </w:r>
      <w:r>
        <w:rPr>
          <w:rFonts w:ascii="仿宋_GB2312" w:hAnsi="仿宋_GB2312" w:eastAsia="仿宋_GB2312" w:cs="仿宋_GB2312"/>
          <w:kern w:val="0"/>
          <w:sz w:val="32"/>
          <w:szCs w:val="32"/>
        </w:rPr>
        <w:t>0851-22230886。</w:t>
      </w:r>
    </w:p>
    <w:p>
      <w:pPr>
        <w:widowControl/>
        <w:wordWrap w:val="0"/>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（九）本简章由公司负责解释。公司有权根据实际情况调整、取消或终止招聘计划。</w:t>
      </w:r>
    </w:p>
    <w:p>
      <w:pPr>
        <w:widowControl/>
        <w:wordWrap w:val="0"/>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（十）相关咨询电话：</w:t>
      </w:r>
    </w:p>
    <w:p>
      <w:pPr>
        <w:widowControl/>
        <w:wordWrap w:val="0"/>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网上报名：0851-22389522</w:t>
      </w:r>
    </w:p>
    <w:p>
      <w:pPr>
        <w:widowControl/>
        <w:wordWrap w:val="0"/>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技术问题：0851-88325499</w:t>
      </w:r>
    </w:p>
    <w:p>
      <w:pPr>
        <w:wordWrap w:val="0"/>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资格审核</w:t>
      </w:r>
      <w:r>
        <w:rPr>
          <w:rFonts w:hint="eastAsia" w:ascii="仿宋_GB2312" w:hAnsi="等线" w:eastAsia="仿宋_GB2312" w:cs="Times New Roman"/>
          <w:sz w:val="32"/>
          <w:szCs w:val="32"/>
        </w:rPr>
        <w:t>：</w:t>
      </w:r>
      <w:r>
        <w:rPr>
          <w:rFonts w:ascii="仿宋_GB2312" w:hAnsi="等线" w:eastAsia="仿宋_GB2312" w:cs="Times New Roman"/>
          <w:sz w:val="32"/>
          <w:szCs w:val="32"/>
        </w:rPr>
        <w:t>0851-88341380、0851-88341378</w:t>
      </w:r>
    </w:p>
    <w:p>
      <w:pPr>
        <w:pStyle w:val="8"/>
        <w:widowControl/>
        <w:wordWrap w:val="0"/>
        <w:spacing w:beforeAutospacing="0" w:afterAutospacing="0" w:line="620" w:lineRule="exact"/>
        <w:ind w:firstLine="640" w:firstLineChars="200"/>
        <w:textAlignment w:val="baseline"/>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咨询时间：工作日8:30-12:00，14:00-17:00</w:t>
      </w:r>
    </w:p>
    <w:p>
      <w:pPr>
        <w:pStyle w:val="8"/>
        <w:widowControl/>
        <w:wordWrap w:val="0"/>
        <w:spacing w:beforeAutospacing="0" w:afterAutospacing="0" w:line="620" w:lineRule="exact"/>
        <w:ind w:firstLine="640" w:firstLineChars="200"/>
        <w:textAlignment w:val="baseline"/>
        <w:rPr>
          <w:rFonts w:ascii="仿宋_GB2312" w:hAnsi="仿宋_GB2312" w:eastAsia="仿宋_GB2312" w:cs="仿宋_GB2312"/>
          <w:kern w:val="2"/>
          <w:sz w:val="32"/>
          <w:szCs w:val="32"/>
        </w:rPr>
      </w:pPr>
    </w:p>
    <w:p>
      <w:pPr>
        <w:pStyle w:val="8"/>
        <w:widowControl/>
        <w:wordWrap w:val="0"/>
        <w:spacing w:beforeAutospacing="0" w:afterAutospacing="0" w:line="620" w:lineRule="exact"/>
        <w:ind w:firstLine="640" w:firstLineChars="200"/>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附件：1.贵州茅台酒厂（集团）贵定晶琪玻璃制品有限公司</w:t>
      </w:r>
    </w:p>
    <w:p>
      <w:pPr>
        <w:pStyle w:val="8"/>
        <w:widowControl/>
        <w:wordWrap w:val="0"/>
        <w:spacing w:beforeAutospacing="0" w:afterAutospacing="0" w:line="620" w:lineRule="exact"/>
        <w:ind w:firstLine="1600" w:firstLineChars="500"/>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2022年社会招聘专业技术人员岗位信息表</w:t>
      </w:r>
    </w:p>
    <w:p>
      <w:pPr>
        <w:pStyle w:val="8"/>
        <w:widowControl/>
        <w:wordWrap w:val="0"/>
        <w:spacing w:beforeAutospacing="0" w:afterAutospacing="0" w:line="620" w:lineRule="exact"/>
        <w:ind w:firstLine="1600" w:firstLineChars="500"/>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w:t>
      </w:r>
      <w:r>
        <w:rPr>
          <w:rFonts w:ascii="仿宋_GB2312" w:hAnsi="仿宋_GB2312" w:eastAsia="仿宋_GB2312" w:cs="仿宋_GB2312"/>
          <w:kern w:val="2"/>
          <w:sz w:val="32"/>
          <w:szCs w:val="32"/>
        </w:rPr>
        <w:t>.</w:t>
      </w:r>
      <w:r>
        <w:rPr>
          <w:rFonts w:hint="eastAsia" w:ascii="仿宋_GB2312" w:hAnsi="仿宋_GB2312" w:eastAsia="仿宋_GB2312" w:cs="仿宋_GB2312"/>
          <w:sz w:val="32"/>
          <w:szCs w:val="32"/>
        </w:rPr>
        <w:t>报名规则说明</w:t>
      </w:r>
    </w:p>
    <w:p>
      <w:pPr>
        <w:pStyle w:val="8"/>
        <w:widowControl/>
        <w:wordWrap w:val="0"/>
        <w:spacing w:beforeAutospacing="0" w:afterAutospacing="0" w:line="620" w:lineRule="exact"/>
        <w:ind w:firstLine="1600" w:firstLineChars="500"/>
        <w:textAlignment w:val="baseline"/>
        <w:rPr>
          <w:rFonts w:ascii="仿宋_GB2312" w:hAnsi="仿宋_GB2312" w:eastAsia="仿宋_GB2312" w:cs="仿宋_GB2312"/>
          <w:kern w:val="2"/>
          <w:sz w:val="32"/>
          <w:szCs w:val="32"/>
        </w:rPr>
      </w:pP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.贵州茅台酒厂（集团）贵定晶琪玻璃制品有限公司</w:t>
      </w:r>
    </w:p>
    <w:p>
      <w:pPr>
        <w:pStyle w:val="8"/>
        <w:widowControl/>
        <w:wordWrap w:val="0"/>
        <w:spacing w:beforeAutospacing="0" w:afterAutospacing="0" w:line="620" w:lineRule="exact"/>
        <w:ind w:firstLine="1600" w:firstLineChars="500"/>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w:t>
      </w:r>
      <w:r>
        <w:rPr>
          <w:rFonts w:ascii="仿宋_GB2312" w:hAnsi="仿宋_GB2312" w:eastAsia="仿宋_GB2312" w:cs="仿宋_GB2312"/>
          <w:kern w:val="2"/>
          <w:sz w:val="32"/>
          <w:szCs w:val="32"/>
        </w:rPr>
        <w:t>022</w:t>
      </w:r>
      <w:r>
        <w:rPr>
          <w:rFonts w:hint="eastAsia" w:ascii="仿宋_GB2312" w:hAnsi="仿宋_GB2312" w:eastAsia="仿宋_GB2312" w:cs="仿宋_GB2312"/>
          <w:kern w:val="2"/>
          <w:sz w:val="32"/>
          <w:szCs w:val="32"/>
        </w:rPr>
        <w:t>年社会招聘报名表</w:t>
      </w:r>
    </w:p>
    <w:p>
      <w:pPr>
        <w:pStyle w:val="8"/>
        <w:widowControl/>
        <w:wordWrap w:val="0"/>
        <w:spacing w:beforeAutospacing="0" w:afterAutospacing="0" w:line="620" w:lineRule="exact"/>
        <w:jc w:val="both"/>
        <w:textAlignment w:val="baseline"/>
        <w:rPr>
          <w:rFonts w:ascii="仿宋_GB2312" w:hAnsi="仿宋_GB2312" w:eastAsia="仿宋_GB2312" w:cs="仿宋_GB2312"/>
          <w:kern w:val="2"/>
          <w:sz w:val="32"/>
          <w:szCs w:val="32"/>
        </w:rPr>
      </w:pPr>
    </w:p>
    <w:p>
      <w:pPr>
        <w:pStyle w:val="8"/>
        <w:widowControl/>
        <w:wordWrap w:val="0"/>
        <w:spacing w:beforeAutospacing="0" w:afterAutospacing="0" w:line="620" w:lineRule="exact"/>
        <w:ind w:firstLine="1920" w:firstLineChars="600"/>
        <w:jc w:val="both"/>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贵州茅台酒厂（集团）贵定晶琪玻璃制品有限公司</w:t>
      </w:r>
    </w:p>
    <w:p>
      <w:pPr>
        <w:pStyle w:val="8"/>
        <w:widowControl/>
        <w:wordWrap w:val="0"/>
        <w:spacing w:before="210" w:beforeAutospacing="0" w:afterAutospacing="0" w:line="620" w:lineRule="exact"/>
        <w:jc w:val="center"/>
        <w:textAlignment w:val="baseline"/>
        <w:rPr>
          <w:sz w:val="32"/>
          <w:szCs w:val="32"/>
        </w:rPr>
      </w:pPr>
      <w:r>
        <w:rPr>
          <w:rFonts w:hint="eastAsia" w:ascii="仿宋_GB2312" w:hAnsi="仿宋_GB2312" w:eastAsia="仿宋_GB2312" w:cs="仿宋_GB2312"/>
          <w:kern w:val="2"/>
          <w:sz w:val="32"/>
          <w:szCs w:val="32"/>
        </w:rPr>
        <w:t>　           　2022年8月</w:t>
      </w:r>
      <w:r>
        <w:rPr>
          <w:rFonts w:ascii="仿宋_GB2312" w:hAnsi="仿宋_GB2312" w:eastAsia="仿宋_GB2312" w:cs="仿宋_GB2312"/>
          <w:kern w:val="2"/>
          <w:sz w:val="32"/>
          <w:szCs w:val="32"/>
        </w:rPr>
        <w:t>16</w:t>
      </w:r>
      <w:r>
        <w:rPr>
          <w:rFonts w:hint="eastAsia" w:ascii="仿宋_GB2312" w:hAnsi="仿宋_GB2312" w:eastAsia="仿宋_GB2312" w:cs="仿宋_GB2312"/>
          <w:kern w:val="2"/>
          <w:sz w:val="32"/>
          <w:szCs w:val="32"/>
        </w:rPr>
        <w:t>日</w:t>
      </w:r>
    </w:p>
    <w:sectPr>
      <w:pgSz w:w="11906" w:h="16838"/>
      <w:pgMar w:top="2098" w:right="1474" w:bottom="1985" w:left="1588" w:header="851" w:footer="56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MzY1NDAyY2IwZWNiNzYyOTViZDgzMmMxMTMzMzQifQ=="/>
  </w:docVars>
  <w:rsids>
    <w:rsidRoot w:val="795B401F"/>
    <w:rsid w:val="00066A40"/>
    <w:rsid w:val="00066E0F"/>
    <w:rsid w:val="00067C59"/>
    <w:rsid w:val="000710B6"/>
    <w:rsid w:val="001023E7"/>
    <w:rsid w:val="0010354E"/>
    <w:rsid w:val="001108E1"/>
    <w:rsid w:val="0011241D"/>
    <w:rsid w:val="00117A8F"/>
    <w:rsid w:val="00142B92"/>
    <w:rsid w:val="00145D85"/>
    <w:rsid w:val="00146053"/>
    <w:rsid w:val="00150C87"/>
    <w:rsid w:val="00194EF6"/>
    <w:rsid w:val="00195BD1"/>
    <w:rsid w:val="001A5D50"/>
    <w:rsid w:val="001E21F1"/>
    <w:rsid w:val="001F6161"/>
    <w:rsid w:val="00240A46"/>
    <w:rsid w:val="00241CE5"/>
    <w:rsid w:val="002600E2"/>
    <w:rsid w:val="00261B77"/>
    <w:rsid w:val="00292973"/>
    <w:rsid w:val="002A0489"/>
    <w:rsid w:val="00311B92"/>
    <w:rsid w:val="00312EA7"/>
    <w:rsid w:val="00330A52"/>
    <w:rsid w:val="00330DA1"/>
    <w:rsid w:val="0033284D"/>
    <w:rsid w:val="003554BD"/>
    <w:rsid w:val="003C3A64"/>
    <w:rsid w:val="00407F3A"/>
    <w:rsid w:val="00411E93"/>
    <w:rsid w:val="00427D7A"/>
    <w:rsid w:val="00430A96"/>
    <w:rsid w:val="00457355"/>
    <w:rsid w:val="004A6826"/>
    <w:rsid w:val="004D1189"/>
    <w:rsid w:val="004D7EC9"/>
    <w:rsid w:val="00512C29"/>
    <w:rsid w:val="005414E8"/>
    <w:rsid w:val="00555E8C"/>
    <w:rsid w:val="005C5DA2"/>
    <w:rsid w:val="005F0B74"/>
    <w:rsid w:val="005F60F7"/>
    <w:rsid w:val="00606321"/>
    <w:rsid w:val="00623556"/>
    <w:rsid w:val="006F624E"/>
    <w:rsid w:val="00740EEE"/>
    <w:rsid w:val="00747561"/>
    <w:rsid w:val="00766B7D"/>
    <w:rsid w:val="00797A05"/>
    <w:rsid w:val="007C6405"/>
    <w:rsid w:val="00812A57"/>
    <w:rsid w:val="00836CED"/>
    <w:rsid w:val="00855ED9"/>
    <w:rsid w:val="00857026"/>
    <w:rsid w:val="00870789"/>
    <w:rsid w:val="0089032F"/>
    <w:rsid w:val="008E7DEB"/>
    <w:rsid w:val="008F2008"/>
    <w:rsid w:val="008F79E5"/>
    <w:rsid w:val="009032D5"/>
    <w:rsid w:val="0091132A"/>
    <w:rsid w:val="00944B5A"/>
    <w:rsid w:val="009702A5"/>
    <w:rsid w:val="00971539"/>
    <w:rsid w:val="009867ED"/>
    <w:rsid w:val="009D1C78"/>
    <w:rsid w:val="009E237B"/>
    <w:rsid w:val="00A07B8E"/>
    <w:rsid w:val="00A124F1"/>
    <w:rsid w:val="00A27A9F"/>
    <w:rsid w:val="00A40D8E"/>
    <w:rsid w:val="00A41771"/>
    <w:rsid w:val="00A80B96"/>
    <w:rsid w:val="00A8447F"/>
    <w:rsid w:val="00AC202B"/>
    <w:rsid w:val="00AE1F15"/>
    <w:rsid w:val="00B2410E"/>
    <w:rsid w:val="00B35DA5"/>
    <w:rsid w:val="00BF0733"/>
    <w:rsid w:val="00C01207"/>
    <w:rsid w:val="00C02E1B"/>
    <w:rsid w:val="00C22CAD"/>
    <w:rsid w:val="00C24C87"/>
    <w:rsid w:val="00C26352"/>
    <w:rsid w:val="00C52BF3"/>
    <w:rsid w:val="00C55979"/>
    <w:rsid w:val="00C63C6F"/>
    <w:rsid w:val="00C72179"/>
    <w:rsid w:val="00C953D4"/>
    <w:rsid w:val="00CA178B"/>
    <w:rsid w:val="00CB16FB"/>
    <w:rsid w:val="00CD7895"/>
    <w:rsid w:val="00CE39CF"/>
    <w:rsid w:val="00D2029E"/>
    <w:rsid w:val="00D37A32"/>
    <w:rsid w:val="00D46606"/>
    <w:rsid w:val="00D47667"/>
    <w:rsid w:val="00D704ED"/>
    <w:rsid w:val="00D8360F"/>
    <w:rsid w:val="00D85DCA"/>
    <w:rsid w:val="00D90F45"/>
    <w:rsid w:val="00D92A1A"/>
    <w:rsid w:val="00DC4149"/>
    <w:rsid w:val="00DF03E8"/>
    <w:rsid w:val="00DF746A"/>
    <w:rsid w:val="00EA0521"/>
    <w:rsid w:val="00EA5498"/>
    <w:rsid w:val="00EB0240"/>
    <w:rsid w:val="00EE78A1"/>
    <w:rsid w:val="00EF1EAB"/>
    <w:rsid w:val="00F34A5B"/>
    <w:rsid w:val="00F81DF5"/>
    <w:rsid w:val="00F83F02"/>
    <w:rsid w:val="00F92B51"/>
    <w:rsid w:val="00FA13AE"/>
    <w:rsid w:val="00FB22C7"/>
    <w:rsid w:val="00FF03DD"/>
    <w:rsid w:val="00FF2A03"/>
    <w:rsid w:val="062865A7"/>
    <w:rsid w:val="0D847289"/>
    <w:rsid w:val="15C1299C"/>
    <w:rsid w:val="17D35F43"/>
    <w:rsid w:val="1A8B01F5"/>
    <w:rsid w:val="293800DF"/>
    <w:rsid w:val="2CC86CDD"/>
    <w:rsid w:val="2F0E4E03"/>
    <w:rsid w:val="2F2F2EBE"/>
    <w:rsid w:val="352443E9"/>
    <w:rsid w:val="72DE2583"/>
    <w:rsid w:val="795B4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Body Text First Indent 21"/>
    <w:basedOn w:val="3"/>
    <w:qFormat/>
    <w:uiPriority w:val="99"/>
    <w:pPr>
      <w:ind w:left="0" w:firstLine="420"/>
    </w:pPr>
    <w:rPr>
      <w:rFonts w:cs="仿宋_GB2312"/>
    </w:rPr>
  </w:style>
  <w:style w:type="paragraph" w:customStyle="1" w:styleId="3">
    <w:name w:val="Body Text Indent1"/>
    <w:basedOn w:val="1"/>
    <w:qFormat/>
    <w:uiPriority w:val="99"/>
    <w:pPr>
      <w:ind w:left="420" w:leftChars="200"/>
    </w:pPr>
  </w:style>
  <w:style w:type="paragraph" w:styleId="5">
    <w:name w:val="Balloon Text"/>
    <w:basedOn w:val="1"/>
    <w:link w:val="12"/>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Hyperlink"/>
    <w:basedOn w:val="10"/>
    <w:qFormat/>
    <w:uiPriority w:val="0"/>
    <w:rPr>
      <w:color w:val="0000FF"/>
      <w:u w:val="single"/>
    </w:rPr>
  </w:style>
  <w:style w:type="character" w:customStyle="1" w:styleId="12">
    <w:name w:val="批注框文本 字符"/>
    <w:basedOn w:val="10"/>
    <w:link w:val="5"/>
    <w:uiPriority w:val="0"/>
    <w:rPr>
      <w:rFonts w:asciiTheme="minorHAnsi" w:hAnsiTheme="minorHAnsi" w:eastAsiaTheme="minorEastAsia" w:cstheme="minorBidi"/>
      <w:kern w:val="2"/>
      <w:sz w:val="18"/>
      <w:szCs w:val="18"/>
    </w:rPr>
  </w:style>
  <w:style w:type="paragraph" w:customStyle="1" w:styleId="13">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4">
    <w:name w:val="页脚 字符"/>
    <w:basedOn w:val="10"/>
    <w:link w:val="6"/>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2821</Words>
  <Characters>3155</Characters>
  <Lines>22</Lines>
  <Paragraphs>6</Paragraphs>
  <TotalTime>602</TotalTime>
  <ScaleCrop>false</ScaleCrop>
  <LinksUpToDate>false</LinksUpToDate>
  <CharactersWithSpaces>3171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2022-08-03T03:55:00Z</dcterms:created>
  <dc:creator>Ooooo</dc:creator>
  <cp:lastModifiedBy>Ooooo</cp:lastModifiedBy>
  <cp:lastPrinted>2022-08-08T02:52:00Z</cp:lastPrinted>
  <dcterms:modified xsi:type="dcterms:W3CDTF">2022-09-16T03:59:01Z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551D8940D4D840D4A649D646E02B33A2</vt:lpwstr>
  </property>
</Properties>
</file>