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Times New Roman" w:hAnsi="Times New Roman" w:eastAsia="黑体"/>
          <w:kern w:val="1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kern w:val="1"/>
          <w:sz w:val="32"/>
          <w:szCs w:val="32"/>
        </w:rPr>
        <w:t>附件</w:t>
      </w:r>
      <w:r>
        <w:rPr>
          <w:rFonts w:hint="eastAsia" w:ascii="Times New Roman" w:hAnsi="Times New Roman" w:eastAsia="黑体"/>
          <w:kern w:val="1"/>
          <w:sz w:val="32"/>
          <w:szCs w:val="32"/>
        </w:rPr>
        <w:t>1</w:t>
      </w:r>
    </w:p>
    <w:p>
      <w:pPr>
        <w:spacing w:line="500" w:lineRule="exact"/>
        <w:jc w:val="left"/>
        <w:rPr>
          <w:rFonts w:hint="eastAsia" w:ascii="Times New Roman" w:hAnsi="Times New Roman" w:eastAsia="黑体"/>
          <w:kern w:val="1"/>
          <w:sz w:val="32"/>
          <w:szCs w:val="32"/>
        </w:rPr>
      </w:pPr>
    </w:p>
    <w:p>
      <w:pPr>
        <w:pStyle w:val="2"/>
      </w:pPr>
      <w:r>
        <w:t>襄阳技师学院2022年度第二批公开招聘紧缺高层次专业人才岗位一览表</w:t>
      </w:r>
    </w:p>
    <w:tbl>
      <w:tblPr>
        <w:tblStyle w:val="4"/>
        <w:tblpPr w:leftFromText="180" w:rightFromText="180" w:vertAnchor="text" w:horzAnchor="page" w:tblpX="1011" w:tblpY="837"/>
        <w:tblOverlap w:val="never"/>
        <w:tblW w:w="14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20"/>
        <w:gridCol w:w="1260"/>
        <w:gridCol w:w="720"/>
        <w:gridCol w:w="1800"/>
        <w:gridCol w:w="4140"/>
        <w:gridCol w:w="3060"/>
        <w:gridCol w:w="540"/>
        <w:gridCol w:w="540"/>
        <w:gridCol w:w="540"/>
        <w:gridCol w:w="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岗（职）位名称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41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招聘条件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考试形式</w:t>
            </w:r>
          </w:p>
        </w:tc>
        <w:tc>
          <w:tcPr>
            <w:tcW w:w="53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1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笔试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面试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考核</w:t>
            </w:r>
          </w:p>
        </w:tc>
        <w:tc>
          <w:tcPr>
            <w:tcW w:w="53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襄阳技师学院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  <w:t>体育专业教师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  <w:t>硕士研究生以上学历学位（含硕士研究生），且普通高校本科阶段需取得相应学历学位（不含自考、函授、成教、网教、专升本）</w:t>
            </w:r>
          </w:p>
          <w:p>
            <w:pPr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硕士研究生以上学历学位（含硕士研究生），且普通高校本科阶段需取得相应学历学位（不含自考、函授、成教、网教、专升本）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  <w:t>体育教育、体育教育训练学、运动训练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1、硕士研究生及以上学历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2、</w:t>
            </w: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硕士研究生年龄35周岁及以下，博士研究生年龄40周岁及以下。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襄阳技师学院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  <w:t>计算机专业教师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  <w:t>计算机科学与技术、软件工程、网络工程、信息安全、物联网工程、计算机系统结构、计算机软件与理论、计算机应用技术、大数据技术与工程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1、硕士研究生及以上学历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2、</w:t>
            </w: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硕士研究生年龄35周岁及以下，博士研究生年龄40周岁及以下。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襄阳技师学院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  <w:t>电气专业教师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  <w:t>电气工程、电机与电器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1、硕士研究生及以上学历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2、</w:t>
            </w: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硕士研究生年龄35周岁及以下，博士研究生年龄40周岁及以下。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襄阳技师学院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  <w:t>汽车专业教师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  <w:t>汽车服务工程、动力机械及工程、车辆工程、汽车运用工程、车辆新能源与节能工程、检测技术与自动化装置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1、硕士研究生及以上学历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2、</w:t>
            </w: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硕士研究生年龄35周岁及以下，博士研究生年龄40周岁及以下。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襄阳技师学院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  <w:t>电子专业教师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  <w:t>电子科学与技术、电子信息工程、电子与通信工程、电子信息、微电子学与固体电子学、光电信息工程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1、硕士研究生及以上学历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2、</w:t>
            </w: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  <w:t>硕士研究生年龄35周岁及以下，博士研究生年龄40周岁及以下。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襄阳技师学院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机电专业教师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  <w:lang w:bidi="ar"/>
              </w:rPr>
              <w:t>自动化（工业机器人方向）、控制科学与工程、控制工程、机器人工程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1、硕士研究生及以上学历</w:t>
            </w:r>
            <w:r>
              <w:rPr>
                <w:rFonts w:hint="eastAsia" w:ascii="Times New Roman" w:hAnsi="Times New Roman" w:eastAsia="仿宋"/>
                <w:kern w:val="0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2、硕士研究生年龄35周岁及以下，博士研究生年龄40周岁及以下。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531" w:right="1561" w:bottom="1531" w:left="9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3MWIwZjU4ODhlYzU0MDhjM2ExOWEzMDViMWExYzgifQ=="/>
  </w:docVars>
  <w:rsids>
    <w:rsidRoot w:val="5CDB3A8F"/>
    <w:rsid w:val="1F453F33"/>
    <w:rsid w:val="34715332"/>
    <w:rsid w:val="5CDB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 w:cs="Times New Roman"/>
      <w:kern w:val="44"/>
      <w:sz w:val="44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757</Words>
  <Characters>772</Characters>
  <Lines>0</Lines>
  <Paragraphs>0</Paragraphs>
  <TotalTime>0</TotalTime>
  <ScaleCrop>false</ScaleCrop>
  <LinksUpToDate>false</LinksUpToDate>
  <CharactersWithSpaces>772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2022-09-13T10:06:00Z</dcterms:created>
  <dc:creator>南巷清风。</dc:creator>
  <cp:lastModifiedBy>lenovo</cp:lastModifiedBy>
  <dcterms:modified xsi:type="dcterms:W3CDTF">2022-09-14T01:24:18Z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4D655362D1C146F98E0B85A7A34DC588</vt:lpwstr>
  </property>
</Properties>
</file>