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jc w:val="center"/>
        <w:rPr>
          <w:rFonts w:hint="eastAsia" w:ascii="黑体" w:hAnsi="黑体" w:eastAsia="黑体" w:cs="黑体"/>
          <w:sz w:val="44"/>
          <w:szCs w:val="44"/>
        </w:rPr>
      </w:pPr>
      <w:r>
        <w:rPr>
          <w:rFonts w:hint="eastAsia" w:ascii="黑体" w:hAnsi="黑体" w:eastAsia="黑体" w:cs="黑体"/>
          <w:sz w:val="44"/>
          <w:szCs w:val="44"/>
          <w:lang w:eastAsia="zh-CN"/>
        </w:rPr>
        <w:t>衡阳市雁峰区</w:t>
      </w:r>
      <w:r>
        <w:rPr>
          <w:rFonts w:hint="eastAsia" w:ascii="黑体" w:hAnsi="黑体" w:eastAsia="黑体" w:cs="黑体"/>
          <w:sz w:val="44"/>
          <w:szCs w:val="44"/>
          <w:lang w:val="en-US" w:eastAsia="zh-CN"/>
        </w:rPr>
        <w:t>2022年公开选调事业单位简介</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雁峰区委研究中心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sz w:val="32"/>
          <w:szCs w:val="32"/>
          <w:lang w:val="en-US" w:eastAsia="zh-CN"/>
        </w:rPr>
        <w:t>中共雁峰区委研究中心：中共雁峰区委研究中心为区委直属正科级公益一类全额拨款事业单位。主要负责区委重要事项的文字综合工作；区委重大政策性、指导性文件的起草工作；围绕区委总体工作部署，开展涉及全区政治、经济、文化、社会、生态和党的建设等各方面重点课题调查研究工作；组织、联络、协调、指导全区调查研究工作；收集、分析、整理和报送重要信息工作；联系有关研究机构和专家学者就重要问题进行研究和咨询；承办区委交办的其他任务。</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cs="宋体"/>
          <w:b/>
          <w:bCs/>
          <w:sz w:val="32"/>
          <w:szCs w:val="32"/>
          <w:lang w:val="en-US" w:eastAsia="zh-CN"/>
        </w:rPr>
        <w:t>2</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雁峰区审计服务中心</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隶属于雁峰区审计局，副科级全额拨款事业单位</w:t>
      </w:r>
      <w:r>
        <w:rPr>
          <w:rFonts w:hint="eastAsia" w:ascii="宋体" w:hAnsi="宋体" w:cs="宋体"/>
          <w:sz w:val="32"/>
          <w:szCs w:val="32"/>
          <w:lang w:eastAsia="zh-CN"/>
        </w:rPr>
        <w:t>。</w:t>
      </w:r>
      <w:r>
        <w:rPr>
          <w:rFonts w:hint="eastAsia" w:ascii="宋体" w:hAnsi="宋体" w:eastAsia="宋体" w:cs="宋体"/>
          <w:b w:val="0"/>
          <w:bCs w:val="0"/>
          <w:sz w:val="32"/>
          <w:szCs w:val="32"/>
          <w:lang w:eastAsia="zh-CN"/>
        </w:rPr>
        <w:t>主要负责贯彻执行各项审计工作方针政策和法律法规；拟订审计服务工作规划和年度计划，并组织实施；负责全区审计信息化技术支撑，为大数据设计提供服务，进行审计数据的收集整理和统计分析工作；组织开展审计技术方法咨询和工程审计服务，协助组织审计人员、内部审计人员业务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eastAsia" w:ascii="宋体" w:hAnsi="宋体" w:eastAsia="宋体" w:cs="宋体"/>
          <w:b/>
          <w:bCs/>
          <w:sz w:val="32"/>
          <w:szCs w:val="32"/>
          <w:lang w:eastAsia="zh-CN"/>
        </w:rPr>
      </w:pPr>
      <w:r>
        <w:rPr>
          <w:rFonts w:hint="eastAsia" w:ascii="宋体" w:hAnsi="宋体" w:cs="宋体"/>
          <w:b/>
          <w:bCs/>
          <w:sz w:val="32"/>
          <w:szCs w:val="32"/>
          <w:lang w:val="en-US" w:eastAsia="zh-CN"/>
        </w:rPr>
        <w:t>3</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雁峰区财政投资评审中心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隶属于雁峰区</w:t>
      </w:r>
      <w:r>
        <w:rPr>
          <w:rFonts w:hint="eastAsia" w:ascii="宋体" w:hAnsi="宋体" w:eastAsia="宋体" w:cs="宋体"/>
          <w:sz w:val="32"/>
          <w:szCs w:val="32"/>
        </w:rPr>
        <w:t>财政局</w:t>
      </w:r>
      <w:r>
        <w:rPr>
          <w:rFonts w:hint="eastAsia" w:ascii="宋体" w:hAnsi="宋体" w:eastAsia="宋体" w:cs="宋体"/>
          <w:sz w:val="32"/>
          <w:szCs w:val="32"/>
          <w:lang w:eastAsia="zh-CN"/>
        </w:rPr>
        <w:t>，</w:t>
      </w:r>
      <w:r>
        <w:rPr>
          <w:rFonts w:hint="eastAsia" w:ascii="宋体" w:hAnsi="宋体" w:eastAsia="宋体" w:cs="宋体"/>
          <w:sz w:val="32"/>
          <w:szCs w:val="32"/>
        </w:rPr>
        <w:t>副</w:t>
      </w:r>
      <w:r>
        <w:rPr>
          <w:rFonts w:hint="eastAsia" w:ascii="宋体" w:hAnsi="宋体" w:eastAsia="宋体" w:cs="宋体"/>
          <w:sz w:val="32"/>
          <w:szCs w:val="32"/>
          <w:lang w:eastAsia="zh-CN"/>
        </w:rPr>
        <w:t>科</w:t>
      </w:r>
      <w:r>
        <w:rPr>
          <w:rFonts w:hint="eastAsia" w:ascii="宋体" w:hAnsi="宋体" w:eastAsia="宋体" w:cs="宋体"/>
          <w:sz w:val="32"/>
          <w:szCs w:val="32"/>
        </w:rPr>
        <w:t>级公益一类事业单位</w:t>
      </w:r>
      <w:r>
        <w:rPr>
          <w:rFonts w:hint="eastAsia" w:ascii="宋体" w:hAnsi="宋体" w:cs="宋体"/>
          <w:sz w:val="32"/>
          <w:szCs w:val="32"/>
          <w:lang w:eastAsia="zh-CN"/>
        </w:rPr>
        <w:t>。</w:t>
      </w:r>
      <w:r>
        <w:rPr>
          <w:rFonts w:hint="eastAsia" w:ascii="宋体" w:hAnsi="宋体" w:eastAsia="宋体" w:cs="宋体"/>
          <w:sz w:val="32"/>
          <w:szCs w:val="32"/>
        </w:rPr>
        <w:t>主要负责政府投资项目的工程概算、预算、结算及其变更评审工作。</w:t>
      </w:r>
      <w:r>
        <w:rPr>
          <w:rFonts w:hint="eastAsia" w:ascii="宋体" w:hAnsi="宋体" w:eastAsia="宋体" w:cs="宋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4、区车江铜矿社区服务中心</w:t>
      </w:r>
    </w:p>
    <w:p>
      <w:pPr>
        <w:rPr>
          <w:rFonts w:ascii="仿宋" w:hAnsi="仿宋" w:eastAsia="仿宋" w:cs="仿宋"/>
          <w:sz w:val="32"/>
          <w:szCs w:val="32"/>
        </w:rPr>
      </w:pPr>
    </w:p>
    <w:p>
      <w:pPr>
        <w:ind w:firstLine="800" w:firstLineChars="250"/>
        <w:rPr>
          <w:rFonts w:eastAsia="仿宋"/>
        </w:rPr>
      </w:pPr>
      <w:r>
        <w:rPr>
          <w:rFonts w:hint="eastAsia" w:ascii="仿宋" w:hAnsi="仿宋" w:eastAsia="仿宋" w:cs="仿宋"/>
          <w:sz w:val="32"/>
          <w:szCs w:val="32"/>
        </w:rPr>
        <w:t>雁峰区车江铜矿社区服务中心隶属于雁峰区人民政府正科级全额拨款公益一类事业单位，归口岳屏镇人民政府管理，坐落于衡阳市雁峰区车铜路65号，辖区占地面积约856亩。主要负责社区服务中心日常管理工作，协调处理原改制企业历史遗留问题，管理好社区公共事务和公益事业；开展辖区内各类社区服务、党务工作和志愿服务</w:t>
      </w:r>
      <w:r>
        <w:rPr>
          <w:rFonts w:hint="eastAsia" w:ascii="仿宋" w:hAnsi="仿宋" w:eastAsia="仿宋"/>
          <w:sz w:val="32"/>
          <w:szCs w:val="32"/>
        </w:rPr>
        <w:t>；负责维护社会稳定，调解社区矛盾纠纷工作；负责对辖区范围内有关行业、领域的安全生产工作实施监督管理，承办区政府交办的其他工作事项。</w:t>
      </w:r>
    </w:p>
    <w:p>
      <w:pPr>
        <w:spacing w:line="500" w:lineRule="exact"/>
        <w:ind w:left="3831" w:leftChars="1748" w:hanging="160" w:hangingChars="50"/>
        <w:rPr>
          <w:rFonts w:hint="eastAsia" w:ascii="宋体" w:hAnsi="宋体" w:eastAsia="宋体" w:cs="宋体"/>
          <w:sz w:val="32"/>
          <w:szCs w:val="32"/>
        </w:rPr>
      </w:pPr>
    </w:p>
    <w:p>
      <w:pPr>
        <w:spacing w:line="500" w:lineRule="exact"/>
        <w:ind w:left="3831" w:leftChars="1748" w:hanging="160" w:hangingChars="50"/>
        <w:rPr>
          <w:rFonts w:hint="eastAsia" w:ascii="宋体" w:hAnsi="宋体" w:eastAsia="宋体" w:cs="宋体"/>
          <w:sz w:val="32"/>
          <w:szCs w:val="32"/>
        </w:rPr>
      </w:pPr>
    </w:p>
    <w:p>
      <w:pPr>
        <w:spacing w:line="500" w:lineRule="exact"/>
        <w:ind w:left="3831" w:leftChars="1748" w:hanging="160" w:hangingChars="50"/>
        <w:rPr>
          <w:rFonts w:hint="eastAsia" w:ascii="宋体" w:hAnsi="宋体" w:eastAsia="宋体" w:cs="宋体"/>
          <w:sz w:val="32"/>
          <w:szCs w:val="32"/>
        </w:rPr>
      </w:pPr>
      <w:bookmarkStart w:id="0" w:name="_GoBack"/>
      <w:bookmarkEnd w:id="0"/>
    </w:p>
    <w:p>
      <w:pPr>
        <w:spacing w:line="500" w:lineRule="exact"/>
        <w:ind w:left="3831" w:leftChars="1748" w:hanging="160" w:hangingChars="50"/>
        <w:rPr>
          <w:rFonts w:hint="eastAsia" w:ascii="宋体" w:hAnsi="宋体" w:eastAsia="宋体" w:cs="宋体"/>
          <w:sz w:val="32"/>
          <w:szCs w:val="32"/>
        </w:rPr>
      </w:pPr>
    </w:p>
    <w:p>
      <w:pPr>
        <w:spacing w:line="500" w:lineRule="exact"/>
        <w:ind w:left="3831" w:leftChars="1748" w:hanging="160" w:hangingChars="50"/>
        <w:rPr>
          <w:rFonts w:hint="eastAsia" w:ascii="宋体" w:hAnsi="宋体" w:eastAsia="宋体" w:cs="宋体"/>
          <w:sz w:val="32"/>
          <w:szCs w:val="32"/>
        </w:rPr>
      </w:pPr>
      <w:r>
        <w:rPr>
          <w:rFonts w:hint="eastAsia" w:ascii="宋体" w:hAnsi="宋体" w:eastAsia="宋体" w:cs="宋体"/>
          <w:sz w:val="32"/>
          <w:szCs w:val="32"/>
        </w:rPr>
        <w:t>衡阳市雁峰区公开招聘事业单位</w:t>
      </w:r>
    </w:p>
    <w:p>
      <w:pPr>
        <w:spacing w:line="500" w:lineRule="exact"/>
        <w:ind w:left="3831" w:leftChars="1748" w:hanging="160" w:hangingChars="50"/>
        <w:rPr>
          <w:rFonts w:hint="eastAsia" w:ascii="宋体" w:hAnsi="宋体" w:eastAsia="宋体" w:cs="宋体"/>
          <w:sz w:val="32"/>
          <w:szCs w:val="32"/>
        </w:rPr>
      </w:pPr>
      <w:r>
        <w:rPr>
          <w:rFonts w:hint="eastAsia" w:ascii="宋体" w:hAnsi="宋体" w:eastAsia="宋体" w:cs="宋体"/>
          <w:sz w:val="32"/>
          <w:szCs w:val="32"/>
        </w:rPr>
        <w:t xml:space="preserve">     工作人员领导小组办公室</w:t>
      </w:r>
    </w:p>
    <w:p>
      <w:pPr>
        <w:spacing w:line="500" w:lineRule="exact"/>
        <w:ind w:left="3830" w:leftChars="1824" w:firstLine="960" w:firstLineChars="300"/>
        <w:rPr>
          <w:rFonts w:hint="eastAsia" w:ascii="宋体" w:hAnsi="宋体" w:eastAsia="宋体" w:cs="宋体"/>
        </w:rPr>
      </w:pPr>
      <w:r>
        <w:rPr>
          <w:rFonts w:hint="eastAsia" w:ascii="宋体" w:hAnsi="宋体" w:eastAsia="宋体" w:cs="宋体"/>
          <w:sz w:val="32"/>
          <w:szCs w:val="32"/>
        </w:rPr>
        <w:t xml:space="preserve">  20</w:t>
      </w:r>
      <w:r>
        <w:rPr>
          <w:rFonts w:hint="eastAsia" w:ascii="宋体" w:hAnsi="宋体" w:cs="宋体"/>
          <w:sz w:val="32"/>
          <w:szCs w:val="32"/>
          <w:lang w:val="en-US" w:eastAsia="zh-CN"/>
        </w:rPr>
        <w:t>22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14</w:t>
      </w:r>
      <w:r>
        <w:rPr>
          <w:rFonts w:hint="eastAsia" w:ascii="宋体" w:hAnsi="宋体" w:eastAsia="宋体" w:cs="宋体"/>
          <w:sz w:val="32"/>
          <w:szCs w:val="32"/>
        </w:rPr>
        <w:t>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宋体" w:hAnsi="宋体" w:eastAsia="宋体" w:cs="宋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OGQ3MTQwYjM2ZWJhNjZiY2Q3MWViYzQ3NTJlZDAifQ=="/>
  </w:docVars>
  <w:rsids>
    <w:rsidRoot w:val="6D8B4CB3"/>
    <w:rsid w:val="0B664CB3"/>
    <w:rsid w:val="14B87334"/>
    <w:rsid w:val="2B7863F8"/>
    <w:rsid w:val="3A865F28"/>
    <w:rsid w:val="3FC737D9"/>
    <w:rsid w:val="468A276F"/>
    <w:rsid w:val="56C4481E"/>
    <w:rsid w:val="628E00F2"/>
    <w:rsid w:val="6D8B4CB3"/>
    <w:rsid w:val="764E2089"/>
    <w:rsid w:val="771C3E0F"/>
    <w:rsid w:val="78870D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720</Words>
  <Characters>730</Characters>
  <Lines>0</Lines>
  <Paragraphs>0</Paragraphs>
  <TotalTime>13</TotalTime>
  <ScaleCrop>false</ScaleCrop>
  <LinksUpToDate>false</LinksUpToDate>
  <CharactersWithSpaces>739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2022-07-22T01:20:00Z</dcterms:created>
  <dc:creator>东风</dc:creator>
  <cp:lastModifiedBy>东风</cp:lastModifiedBy>
  <cp:lastPrinted>2022-09-14T02:31:27Z</cp:lastPrinted>
  <dcterms:modified xsi:type="dcterms:W3CDTF">2022-09-14T02:43:22Z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5D2965DC1A5D466482E6B28D21143AC5</vt:lpwstr>
  </property>
</Properties>
</file>