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>
      <w:pPr>
        <w:spacing w:line="520" w:lineRule="exact"/>
        <w:ind w:firstLine="560" w:firstLineChars="200"/>
        <w:rPr>
          <w:rFonts w:hint="default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姓    名：</w:t>
      </w:r>
      <w:r>
        <w:rPr>
          <w:rFonts w:hint="eastAsia"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 xml:space="preserve">      联系电话：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lang w:eastAsia="zh-CN"/>
        </w:rPr>
        <w:t>身份证号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 xml:space="preserve">     </w:t>
      </w:r>
      <w:r>
        <w:rPr>
          <w:rFonts w:hint="eastAsia" w:ascii="仿宋_GB2312" w:eastAsia="仿宋_GB2312"/>
          <w:sz w:val="28"/>
          <w:lang w:eastAsia="zh-CN"/>
        </w:rPr>
        <w:t>报考岗位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u w:val="single"/>
        </w:rPr>
        <w:t xml:space="preserve">               </w:t>
      </w:r>
    </w:p>
    <w:p>
      <w:pPr>
        <w:spacing w:line="520" w:lineRule="exact"/>
        <w:rPr>
          <w:rFonts w:ascii="仿宋_GB2312" w:eastAsia="仿宋_GB2312"/>
          <w:sz w:val="28"/>
          <w:u w:val="single"/>
        </w:rPr>
      </w:pPr>
      <w:bookmarkStart w:id="0" w:name="_GoBack"/>
      <w:bookmarkEnd w:id="0"/>
    </w:p>
    <w:p>
      <w:pPr>
        <w:spacing w:beforeLines="0" w:after="156" w:afterLines="50" w:line="3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本人承诺：本人认真履行自身健康第一责任，就以下事项明确如下：</w:t>
      </w:r>
    </w:p>
    <w:tbl>
      <w:tblPr>
        <w:tblStyle w:val="8"/>
        <w:tblW w:w="8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0"/>
        <w:gridCol w:w="100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 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是/否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1.目前是否有发热、干咳、乏力、胸闷、嗅（味）觉减退、腹泻、肌肉酸痛等症状，且未排除传染病感染。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2"/>
              </w:rPr>
              <w:t xml:space="preserve"> 14 天内</w:t>
            </w:r>
            <w:r>
              <w:rPr>
                <w:rFonts w:hint="eastAsia" w:ascii="仿宋_GB2312" w:eastAsia="仿宋_GB2312"/>
                <w:sz w:val="24"/>
              </w:rPr>
              <w:t>是否接触过新冠肺炎确诊病例、疑似病例、无症状感染者、居家隔离观察人员，或与密切接触者有密切接触。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3.当前健康码是否为绿码。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eastAsia="仿宋_GB2312"/>
                <w:sz w:val="24"/>
              </w:rPr>
              <w:t>是否离邕。（是，则在备注栏填写目的地）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eastAsia="仿宋_GB2312"/>
                <w:sz w:val="24"/>
              </w:rPr>
              <w:t>是否到过广西边境8县（市、区）或区内有本土疫情的地市。（是，则在备注栏填写相应县（市、区）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6.从广西边境8县市区返邕前4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小时内是否已做核酸检测，抵邕后是否已做核酸检测。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default" w:ascii="仿宋_GB2312" w:eastAsia="仿宋_GB2312"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color w:val="FF0000"/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textAlignment w:val="auto"/>
              <w:outlineLvl w:val="9"/>
              <w:rPr>
                <w:rFonts w:hint="default" w:ascii="仿宋_GB2312" w:eastAsia="仿宋_GB2312"/>
                <w:color w:val="FF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sz w:val="24"/>
              </w:rPr>
              <w:t>14天内是否有国内中高风险地区或中高风险地区所在县（市、区）或直辖市的街道、或有本土疫情发生地所在设区市或直辖市城区旅居史。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8.14</w:t>
            </w:r>
            <w:r>
              <w:rPr>
                <w:rFonts w:hint="eastAsia" w:ascii="仿宋_GB2312" w:eastAsia="仿宋_GB2312"/>
                <w:sz w:val="24"/>
              </w:rPr>
              <w:t>天内从外省（市）或从区内有疫情的地市返邕前是否提前24小时向居住地所在社区（村屯）报备，抵邕后12小时内是否向居住地所在社区（村屯）报告，并接受社区（村屯）健康管理。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color w:val="FF0000"/>
                <w:sz w:val="22"/>
              </w:rPr>
              <w:t xml:space="preserve">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FF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本人保证以上信息真实、准确、完整，如有承诺不实、隐瞒病史和接触史、瞒报漏报情况、逃避防疫管理措施的，愿承担相应法律责任。</w:t>
      </w:r>
    </w:p>
    <w:p>
      <w:pPr>
        <w:spacing w:beforeLines="0" w:line="360" w:lineRule="exact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beforeLines="0" w:line="360" w:lineRule="exact"/>
        <w:ind w:right="640" w:firstLine="560" w:firstLineChars="200"/>
        <w:jc w:val="center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承诺人</w:t>
      </w: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/>
          <w:color w:val="000000"/>
          <w:sz w:val="28"/>
        </w:rPr>
        <w:t>签字</w:t>
      </w:r>
      <w:r>
        <w:rPr>
          <w:rFonts w:hint="eastAsia" w:ascii="仿宋_GB2312" w:eastAsia="仿宋_GB2312"/>
          <w:sz w:val="28"/>
        </w:rPr>
        <w:t>）</w:t>
      </w:r>
      <w:r>
        <w:rPr>
          <w:rFonts w:hint="eastAsia" w:ascii="仿宋_GB2312" w:eastAsia="仿宋_GB2312"/>
          <w:color w:val="000000"/>
          <w:sz w:val="28"/>
        </w:rPr>
        <w:t xml:space="preserve">: </w:t>
      </w:r>
      <w:r>
        <w:rPr>
          <w:rFonts w:ascii="仿宋_GB2312" w:eastAsia="仿宋_GB2312"/>
          <w:color w:val="000000"/>
          <w:sz w:val="28"/>
        </w:rPr>
        <w:t xml:space="preserve">                                                 </w:t>
      </w:r>
      <w:r>
        <w:rPr>
          <w:rFonts w:hint="eastAsia" w:ascii="仿宋_GB2312" w:eastAsia="仿宋_GB2312"/>
          <w:color w:val="000000"/>
          <w:sz w:val="28"/>
        </w:rPr>
        <w:t xml:space="preserve">       </w:t>
      </w:r>
    </w:p>
    <w:p>
      <w:pPr>
        <w:spacing w:beforeLines="0" w:line="360" w:lineRule="exact"/>
        <w:ind w:right="418" w:firstLine="56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                        年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</w:rPr>
        <w:t xml:space="preserve">月 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sz w:val="28"/>
        </w:rPr>
        <w:t xml:space="preserve"> </w:t>
      </w:r>
      <w:r>
        <w:rPr>
          <w:rFonts w:hint="eastAsia" w:ascii="仿宋_GB2312" w:eastAsia="仿宋_GB2312"/>
          <w:color w:val="000000"/>
          <w:sz w:val="28"/>
        </w:rPr>
        <w:t>日</w:t>
      </w: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lkZmRjYWFjNWM1YmRlOTZkZmZiNTFkNTJkYjgxYzQifQ=="/>
  </w:docVars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97567A"/>
    <w:rsid w:val="1DC44436"/>
    <w:rsid w:val="1E727CEC"/>
    <w:rsid w:val="1ECE4A9E"/>
    <w:rsid w:val="1F270392"/>
    <w:rsid w:val="1FE86970"/>
    <w:rsid w:val="20335E30"/>
    <w:rsid w:val="20C4248A"/>
    <w:rsid w:val="21BA7734"/>
    <w:rsid w:val="23A854EA"/>
    <w:rsid w:val="23AB53F8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F51436"/>
    <w:rsid w:val="33F9440F"/>
    <w:rsid w:val="359F3C27"/>
    <w:rsid w:val="365940F9"/>
    <w:rsid w:val="36B923DD"/>
    <w:rsid w:val="37CE62F2"/>
    <w:rsid w:val="37FF500F"/>
    <w:rsid w:val="385702E0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3FF9132F"/>
    <w:rsid w:val="408F0BD9"/>
    <w:rsid w:val="40E67E8C"/>
    <w:rsid w:val="425335B2"/>
    <w:rsid w:val="43D379B7"/>
    <w:rsid w:val="43E664A3"/>
    <w:rsid w:val="44703E89"/>
    <w:rsid w:val="448858DC"/>
    <w:rsid w:val="4538535D"/>
    <w:rsid w:val="457A660A"/>
    <w:rsid w:val="466071AF"/>
    <w:rsid w:val="46726575"/>
    <w:rsid w:val="474B3BE2"/>
    <w:rsid w:val="47741C34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77AC9"/>
    <w:rsid w:val="5AAD74C3"/>
    <w:rsid w:val="5AC433A6"/>
    <w:rsid w:val="5BE25E18"/>
    <w:rsid w:val="5E3F6BE9"/>
    <w:rsid w:val="5E4DD5A0"/>
    <w:rsid w:val="5F1E7597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C532D8"/>
    <w:rsid w:val="6FEB49C6"/>
    <w:rsid w:val="7045511D"/>
    <w:rsid w:val="70762F11"/>
    <w:rsid w:val="708329C7"/>
    <w:rsid w:val="709601F7"/>
    <w:rsid w:val="71DB58A6"/>
    <w:rsid w:val="727C6E62"/>
    <w:rsid w:val="73492304"/>
    <w:rsid w:val="738174DF"/>
    <w:rsid w:val="73C2568F"/>
    <w:rsid w:val="73D803EB"/>
    <w:rsid w:val="74B503C6"/>
    <w:rsid w:val="74CA2786"/>
    <w:rsid w:val="77086AE3"/>
    <w:rsid w:val="77FEC178"/>
    <w:rsid w:val="78353BE8"/>
    <w:rsid w:val="7A6716F1"/>
    <w:rsid w:val="7ABA6334"/>
    <w:rsid w:val="7CF76263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496</Words>
  <Characters>517</Characters>
  <Lines>34</Lines>
  <Paragraphs>9</Paragraphs>
  <TotalTime>0</TotalTime>
  <ScaleCrop>false</ScaleCrop>
  <LinksUpToDate>false</LinksUpToDate>
  <CharactersWithSpaces>716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Administrator</cp:lastModifiedBy>
  <cp:lastPrinted>2022-07-15T10:43:00Z</cp:lastPrinted>
  <dcterms:modified xsi:type="dcterms:W3CDTF">2022-09-09T05:22:53Z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8533C75BC02243188F8734AD72A4BB1F</vt:lpwstr>
  </property>
</Properties>
</file>