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44"/>
          <w:szCs w:val="44"/>
          <w:shd w:val="clear" w:color="auto" w:fill="FFFFFF"/>
          <w:lang w:eastAsia="zh-CN"/>
        </w:rPr>
        <w:t>红河州</w:t>
      </w: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44"/>
          <w:szCs w:val="44"/>
          <w:shd w:val="clear" w:color="auto" w:fill="FFFFFF"/>
        </w:rPr>
        <w:t>2022年度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  <w:lang w:eastAsia="zh-CN"/>
        </w:rPr>
        <w:t>州级事业单位考试调动报考人员新冠肺炎疫情防控告知暨承诺书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4"/>
          <w:szCs w:val="24"/>
        </w:rPr>
        <w:t>一、参加考试人员须考前3天提前申领“云南健康码”和“通信大数据行程卡”，并于考前48小时内进行新冠病毒核酸检测。注意做好自我健康监测管理，做好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4"/>
          <w:szCs w:val="24"/>
          <w:lang w:eastAsia="zh-CN"/>
        </w:rPr>
        <w:t>每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4"/>
          <w:szCs w:val="24"/>
        </w:rPr>
        <w:t>日体温测量、记录并进行健康状况监测，持续关注健康码状态，有异常情况的要及时报告州疫情防控领导小组指挥部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4"/>
          <w:szCs w:val="24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4"/>
          <w:szCs w:val="24"/>
        </w:rPr>
        <w:t>州人力资源社会保障部门。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4"/>
          <w:szCs w:val="24"/>
          <w:lang w:eastAsia="zh-CN"/>
        </w:rPr>
        <w:t>（本人所在社区）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24"/>
          <w:szCs w:val="24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4"/>
          <w:szCs w:val="24"/>
        </w:rPr>
        <w:t>二、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4"/>
          <w:szCs w:val="24"/>
          <w:lang w:val="en-US" w:eastAsia="zh-CN"/>
        </w:rPr>
        <w:t>报考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4"/>
          <w:szCs w:val="24"/>
        </w:rPr>
        <w:t>人员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4"/>
          <w:szCs w:val="24"/>
          <w:lang w:val="en-US" w:eastAsia="zh-CN"/>
        </w:rPr>
        <w:t>报名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4"/>
          <w:szCs w:val="24"/>
        </w:rPr>
        <w:t>前应仔细阅读并签署《</w:t>
      </w:r>
      <w:r>
        <w:rPr>
          <w:rFonts w:hint="default" w:ascii="Times New Roman" w:hAnsi="Times New Roman" w:eastAsia="方正仿宋_GBK" w:cs="Times New Roman"/>
          <w:b w:val="0"/>
          <w:bCs w:val="0"/>
          <w:color w:val="333333"/>
          <w:kern w:val="0"/>
          <w:sz w:val="24"/>
          <w:szCs w:val="24"/>
          <w:shd w:val="clear" w:color="auto" w:fill="FFFFFF"/>
          <w:lang w:eastAsia="zh-CN"/>
        </w:rPr>
        <w:t>红河州</w:t>
      </w:r>
      <w:r>
        <w:rPr>
          <w:rFonts w:hint="default" w:ascii="Times New Roman" w:hAnsi="Times New Roman" w:eastAsia="方正仿宋_GBK" w:cs="Times New Roman"/>
          <w:b w:val="0"/>
          <w:bCs w:val="0"/>
          <w:color w:val="333333"/>
          <w:kern w:val="0"/>
          <w:sz w:val="24"/>
          <w:szCs w:val="24"/>
          <w:shd w:val="clear" w:color="auto" w:fill="FFFFFF"/>
        </w:rPr>
        <w:t>2022年度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4"/>
          <w:szCs w:val="24"/>
          <w:shd w:val="clear" w:color="auto" w:fill="FFFFFF"/>
          <w:lang w:eastAsia="zh-CN"/>
        </w:rPr>
        <w:t>州级事业单位考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4"/>
          <w:szCs w:val="24"/>
          <w:shd w:val="clear" w:color="auto" w:fill="FFFFFF"/>
          <w:lang w:eastAsia="zh-CN"/>
        </w:rPr>
        <w:t>试调动报考人员新冠肺炎疫情防控告知暨承诺书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4"/>
          <w:szCs w:val="24"/>
        </w:rPr>
        <w:t>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三、考试当天，参加考试人员应至少提前1小时到达考点。参加考试人员进入考点前，应当主动出示本人“云南健康码”“通信大数据行程卡”信息，出具核酸检测阴性证明，并按要求主动接受体温测量。没有出具核酸检测阴性证明的，不得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四、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“云南健康码”和“通信大数据行程卡”均为绿码，现场测量体温正常（≤37.3℃），考前48小时内核酸检测结果为阴性的，可进入考点参加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。体温异常（&gt;37.3℃）由驻点医疗防疫人员初步排查，可排除疑似新冠肺炎的参加考试人员，经询问个人身体状况，能坚持考试者，由工作人员引导至备用考场进行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五、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“云南健康码”“通信大数据行程卡”为“黄码”或“红码”，或者没有按要求出示核酸检测阴性证明的，不得进入考点。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六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、有以下情况之一者，不能参加考试：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（一）处于隔离治疗期的确诊病例、疑似病例、无症状感染者，以及隔离期未满的密切接触者、次密切接触者和其他重点人群；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（二）已治愈出院的确诊病例和已解除隔离医学观察的无症状感染者，尚在随访及医学观察期内的；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（三）其他不符合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红河州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疫情防控要求的情况。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七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、请参加考试人员注意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加强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个人防护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考试须自备一次性医用口罩，赴考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往返途中尽量避免乘坐公共交通工具。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如乘坐公共交通工具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，需要全程佩戴口罩，可佩戴一次性手套，并做好手部卫生，同时注意保持安全社交距离。进入考点内，除核验信息时须配合摘下口罩以外，考试全程均应佩戴一次性医用口罩。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八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、考试期间，参加考试人员要自觉维护考试秩序，与其他参加考试人员保持安全社交距离，服从现场工作人员安排，考试结束后按规定有序离场。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九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、对考前或考试过程中出现身体状况异常，经复测复查确有发热或呼吸道异常症状的参加考试人员，由驻点医疗防疫人员进行个案预判，具备继续考试条件的参加考试人员转移至备用考场考试。对不能排除新冠肺炎的，一律由负压救护车转运至定点医院就诊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十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、参加考试人员如因有相关旅居史、密切接触史等流行病学史被集中隔离，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当天无法到达考点的，视为主动放弃考试资格。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十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一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、建议参加考试人员在考试结束后24小时内开展一次核酸检测，并进行为期7天的自我健康状况监测，若出现发热、咳嗽等症状的，应做好个人防护、及时就医。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十二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、因疫情存在动态变化，疫情防控工作要求也将作出相应调整。如考试前出现新的疫情变化，将通过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红河人才网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及时发布补充公告，进一步明确疫情防控要求，请广大参加考试人员密切关注。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十三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、参加考试人员应知悉告知事项，遵守相关防疫要求。凡隐瞒或谎报旅居史、接触史、健康状况等疫情防控重点信息，不配合工作人员进行防疫检测、询问等造成不良后果的，取消考试资格，终止考试，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4"/>
          <w:szCs w:val="24"/>
          <w:lang w:val="en-US" w:eastAsia="zh-CN"/>
        </w:rPr>
        <w:t>本人已认真阅读以上告知事项要求，在此郑重承诺：对提供和现场出示的所有信息（证明）内容真实性和完整性负责。如果信息有误或缺失，愿承担相应的法律责任。同时，保证遵守考试期间防疫各项规定，服从考点安排，遵守考试纪律，诚信考试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 xml:space="preserve">    承诺人（签字）：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080" w:firstLineChars="17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 xml:space="preserve">      时   </w:t>
      </w:r>
      <w:r>
        <w:rPr>
          <w:rFonts w:hint="eastAsia" w:ascii="Times New Roman" w:hAnsi="Times New Roman" w:eastAsia="方正仿宋_GBK" w:cs="Times New Roman"/>
          <w:color w:val="auto"/>
          <w:spacing w:val="9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 xml:space="preserve">  间：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u w:val="single"/>
          <w:lang w:val="en-US" w:eastAsia="zh-CN"/>
        </w:rPr>
        <w:t xml:space="preserve">     年   月   日  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 xml:space="preserve">                                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4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宋体"/>
    <w:panose1 w:val="00000000000000000000"/>
    <w:charset w:val="4D"/>
    <w:family w:val="roman"/>
    <w:pitch w:val="default"/>
    <w:sig w:usb0="00000000" w:usb1="00000000" w:usb2="0000001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1" name="文本框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XTG5wUAgAAFQQAAA4AAABkcnMvZTJvRG9jLnhtbK1Ty47TMBTdI/EP&#10;lvc0aRFD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NdMbnB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jN2IwYzc3OGJiNGU3ZTM2ZjMwYjEwZTY1ZmFhNWIifQ=="/>
  </w:docVars>
  <w:rsids>
    <w:rsidRoot w:val="3DA05B8C"/>
    <w:rsid w:val="032950BD"/>
    <w:rsid w:val="035B6AC8"/>
    <w:rsid w:val="0368462B"/>
    <w:rsid w:val="04796026"/>
    <w:rsid w:val="05DE1CE9"/>
    <w:rsid w:val="06C97D0F"/>
    <w:rsid w:val="07CD6075"/>
    <w:rsid w:val="09853DA5"/>
    <w:rsid w:val="09855E37"/>
    <w:rsid w:val="09C57D3C"/>
    <w:rsid w:val="0B8E3D8D"/>
    <w:rsid w:val="0BBC419B"/>
    <w:rsid w:val="0D403093"/>
    <w:rsid w:val="0F331422"/>
    <w:rsid w:val="100A6A0E"/>
    <w:rsid w:val="10993BA0"/>
    <w:rsid w:val="10EB7BC5"/>
    <w:rsid w:val="114D5722"/>
    <w:rsid w:val="11E4430C"/>
    <w:rsid w:val="127C652D"/>
    <w:rsid w:val="128655F4"/>
    <w:rsid w:val="13E42B40"/>
    <w:rsid w:val="15E47D65"/>
    <w:rsid w:val="175E1B09"/>
    <w:rsid w:val="18E50289"/>
    <w:rsid w:val="199A51F9"/>
    <w:rsid w:val="19F31044"/>
    <w:rsid w:val="1CBA68B6"/>
    <w:rsid w:val="1D297DE2"/>
    <w:rsid w:val="1EC662D1"/>
    <w:rsid w:val="20354C59"/>
    <w:rsid w:val="22EC0D5D"/>
    <w:rsid w:val="2336573E"/>
    <w:rsid w:val="23E0581A"/>
    <w:rsid w:val="24301233"/>
    <w:rsid w:val="25507273"/>
    <w:rsid w:val="25D5149E"/>
    <w:rsid w:val="276B6C4D"/>
    <w:rsid w:val="28077A23"/>
    <w:rsid w:val="297F328E"/>
    <w:rsid w:val="2A2E4BC0"/>
    <w:rsid w:val="307666BB"/>
    <w:rsid w:val="30D90176"/>
    <w:rsid w:val="30E72BCC"/>
    <w:rsid w:val="33DE5D5C"/>
    <w:rsid w:val="340C62E5"/>
    <w:rsid w:val="37545C3F"/>
    <w:rsid w:val="388B667C"/>
    <w:rsid w:val="3BB4084A"/>
    <w:rsid w:val="3C4E65BB"/>
    <w:rsid w:val="3D0167EF"/>
    <w:rsid w:val="3D2715C8"/>
    <w:rsid w:val="3D2774CE"/>
    <w:rsid w:val="3DA05B8C"/>
    <w:rsid w:val="41B127DC"/>
    <w:rsid w:val="420864AD"/>
    <w:rsid w:val="43595002"/>
    <w:rsid w:val="447666E8"/>
    <w:rsid w:val="46F2703D"/>
    <w:rsid w:val="47034E93"/>
    <w:rsid w:val="486C47AE"/>
    <w:rsid w:val="4B724AD9"/>
    <w:rsid w:val="4D6C4E42"/>
    <w:rsid w:val="50452886"/>
    <w:rsid w:val="50CC06F6"/>
    <w:rsid w:val="516D0664"/>
    <w:rsid w:val="51906513"/>
    <w:rsid w:val="52C944B2"/>
    <w:rsid w:val="53A93B9B"/>
    <w:rsid w:val="541E1BC1"/>
    <w:rsid w:val="55260428"/>
    <w:rsid w:val="572F1B9C"/>
    <w:rsid w:val="59033CCC"/>
    <w:rsid w:val="5B6C205B"/>
    <w:rsid w:val="5DD77FD6"/>
    <w:rsid w:val="6033522A"/>
    <w:rsid w:val="62CD5041"/>
    <w:rsid w:val="64264A24"/>
    <w:rsid w:val="65AD6CFF"/>
    <w:rsid w:val="665632A6"/>
    <w:rsid w:val="666A61B4"/>
    <w:rsid w:val="690320FF"/>
    <w:rsid w:val="696C4E6C"/>
    <w:rsid w:val="6A237063"/>
    <w:rsid w:val="6A5471F4"/>
    <w:rsid w:val="6C5774EB"/>
    <w:rsid w:val="6CCE1233"/>
    <w:rsid w:val="6CDE6B2E"/>
    <w:rsid w:val="6D1552B6"/>
    <w:rsid w:val="6E085BFB"/>
    <w:rsid w:val="71E6383E"/>
    <w:rsid w:val="73B75DEC"/>
    <w:rsid w:val="740E071E"/>
    <w:rsid w:val="746209BC"/>
    <w:rsid w:val="74866001"/>
    <w:rsid w:val="748F0D24"/>
    <w:rsid w:val="754477BC"/>
    <w:rsid w:val="758D7F70"/>
    <w:rsid w:val="76364468"/>
    <w:rsid w:val="777476B5"/>
    <w:rsid w:val="7823397D"/>
    <w:rsid w:val="7B250F30"/>
    <w:rsid w:val="7C823F02"/>
    <w:rsid w:val="7E91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spacing w:after="0"/>
      <w:ind w:firstLine="200" w:firstLineChars="200"/>
      <w:jc w:val="both"/>
    </w:pPr>
    <w:rPr>
      <w:rFonts w:ascii="??" w:hAnsi="??" w:eastAsia="宋体" w:cs="Times New Roman"/>
      <w:kern w:val="2"/>
      <w:sz w:val="28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实施方案正文"/>
    <w:basedOn w:val="1"/>
    <w:qFormat/>
    <w:uiPriority w:val="0"/>
    <w:pPr>
      <w:ind w:firstLine="566" w:firstLineChars="202"/>
    </w:pPr>
    <w:rPr>
      <w:rFonts w:ascii="Calibri" w:hAnsi="Calibri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3</Pages>
  <Words>1458</Words>
  <Characters>1474</Characters>
  <Lines>0</Lines>
  <Paragraphs>0</Paragraphs>
  <TotalTime>5</TotalTime>
  <ScaleCrop>false</ScaleCrop>
  <LinksUpToDate>false</LinksUpToDate>
  <CharactersWithSpaces>1645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2021-08-25T06:30:00Z</dcterms:created>
  <dc:creator>qianshuai</dc:creator>
  <cp:lastModifiedBy>李悦</cp:lastModifiedBy>
  <dcterms:modified xsi:type="dcterms:W3CDTF">2022-09-07T02:39:57Z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0D8E6D0FCDF54F90B7C15DAE6A460C42</vt:lpwstr>
  </property>
</Properties>
</file>