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390"/>
        <w:tblOverlap w:val="never"/>
        <w:tblW w:w="14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5"/>
        <w:gridCol w:w="2213"/>
        <w:gridCol w:w="1176"/>
        <w:gridCol w:w="1082"/>
        <w:gridCol w:w="818"/>
        <w:gridCol w:w="1126"/>
        <w:gridCol w:w="1340"/>
        <w:gridCol w:w="1073"/>
        <w:gridCol w:w="1733"/>
        <w:gridCol w:w="3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797" w:type="dxa"/>
            <w:gridSpan w:val="10"/>
            <w:tcBorders>
              <w:top w:val="nil"/>
              <w:left w:val="nil"/>
              <w:bottom w:val="nil"/>
              <w:right w:val="nil"/>
            </w:tcBorders>
            <w:shd w:val="clear" w:color="auto" w:fill="auto"/>
            <w:vAlign w:val="center"/>
          </w:tcPr>
          <w:p>
            <w:pPr>
              <w:pStyle w:val="4"/>
              <w:ind w:left="0" w:leftChars="0" w:firstLine="0" w:firstLineChars="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4"/>
              <w:keepNext w:val="0"/>
              <w:keepLines w:val="0"/>
              <w:pageBreakBefore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2022年中国大地财产保险股份有限公司委遵义人力资源有限公司公开招聘</w:t>
            </w:r>
          </w:p>
          <w:p>
            <w:pPr>
              <w:pStyle w:val="4"/>
              <w:keepNext w:val="0"/>
              <w:keepLines w:val="0"/>
              <w:pageBreakBefore w:val="0"/>
              <w:kinsoku/>
              <w:wordWrap/>
              <w:overflowPunct/>
              <w:topLinePunct w:val="0"/>
              <w:autoSpaceDE/>
              <w:autoSpaceDN/>
              <w:bidi w:val="0"/>
              <w:adjustRightInd/>
              <w:snapToGrid/>
              <w:spacing w:after="0" w:line="600" w:lineRule="exact"/>
              <w:ind w:left="0" w:leftChars="0" w:firstLine="0" w:firstLineChars="0"/>
              <w:jc w:val="center"/>
              <w:textAlignment w:val="auto"/>
              <w:rPr>
                <w:rFonts w:ascii="方正小标宋简体" w:hAnsi="方正小标宋简体" w:eastAsia="方正小标宋简体" w:cs="方正小标宋简体"/>
                <w:i w:val="0"/>
                <w:iCs w:val="0"/>
                <w:color w:val="000000"/>
                <w:sz w:val="21"/>
                <w:szCs w:val="21"/>
                <w:u w:val="none"/>
              </w:rPr>
            </w:pPr>
            <w:r>
              <w:rPr>
                <w:rFonts w:hint="eastAsia" w:ascii="方正小标宋简体" w:hAnsi="方正小标宋简体" w:eastAsia="方正小标宋简体" w:cs="方正小标宋简体"/>
                <w:kern w:val="2"/>
                <w:sz w:val="44"/>
                <w:szCs w:val="44"/>
                <w:lang w:val="en-US" w:eastAsia="zh-CN" w:bidi="ar-SA"/>
              </w:rPr>
              <w:t>派遣制工作人员</w:t>
            </w:r>
            <w:r>
              <w:rPr>
                <w:rFonts w:hint="eastAsia" w:ascii="方正小标宋简体" w:hAnsi="方正小标宋简体" w:eastAsia="方正小标宋简体" w:cs="方正小标宋简体"/>
                <w:sz w:val="44"/>
                <w:szCs w:val="44"/>
                <w:lang w:val="en-US" w:eastAsia="zh-CN"/>
              </w:rPr>
              <w:t>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工作单位</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招聘岗位</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工作地点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人数</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用工类型</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职业资格、职称等要求</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专业</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中国大地财产保险股份有限公司新零售事业部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遵义市汇川区人民路国投大厦18楼</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派遣制 人员</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高中、中专及以上学历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不限专业</w:t>
            </w:r>
          </w:p>
        </w:tc>
        <w:tc>
          <w:tcPr>
            <w:tcW w:w="3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1.应聘人员年龄需在18—35周岁；</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2.电脑基本操作无问题（如打字、办公软件操作）；</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3.普通话规范，表达能力强；</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pStyle w:val="4"/>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0" w:firstLineChars="0"/>
        <w:jc w:val="left"/>
        <w:textAlignment w:val="auto"/>
        <w:rPr>
          <w:rFonts w:hint="eastAsia" w:ascii="方正小标宋简体" w:hAnsi="方正小标宋简体" w:eastAsia="方正小标宋简体" w:cs="方正小标宋简体"/>
          <w:color w:val="auto"/>
          <w:sz w:val="44"/>
          <w:szCs w:val="44"/>
          <w:highlight w:val="none"/>
          <w:lang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ZWMzZDUyNjExMTU1ZTVhZWE3ZmI0ZjM5YWM2ZDgifQ=="/>
  </w:docVars>
  <w:rsids>
    <w:rsidRoot w:val="04706C2E"/>
    <w:rsid w:val="04706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2"/>
    <w:qFormat/>
    <w:uiPriority w:val="0"/>
    <w:pPr>
      <w:spacing w:after="120"/>
      <w:ind w:left="420" w:leftChars="200"/>
    </w:pPr>
    <w:rPr>
      <w:rFonts w:ascii="Times New Roman" w:hAnsi="Times New Roman"/>
      <w:szCs w:val="24"/>
    </w:rPr>
  </w:style>
  <w:style w:type="paragraph" w:styleId="4">
    <w:name w:val="Body Text First Indent 2"/>
    <w:basedOn w:val="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2022-07-18T07:49:00Z</dcterms:created>
  <dc:creator>啧</dc:creator>
  <cp:lastModifiedBy>啧</cp:lastModifiedBy>
  <dcterms:modified xsi:type="dcterms:W3CDTF">2022-07-18T07:51:23Z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60B5D605277A458ABC106C7A90928E20</vt:lpwstr>
  </property>
</Properties>
</file>