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Style w:val="6"/>
          <w:rFonts w:hint="eastAsia" w:ascii="方正小标宋简体" w:hAnsi="方正小标宋简体" w:eastAsia="方正小标宋简体" w:cs="方正小标宋简体"/>
          <w:b w:val="0"/>
          <w:bCs/>
          <w:color w:val="auto"/>
          <w:sz w:val="44"/>
          <w:szCs w:val="44"/>
          <w:shd w:val="clear" w:color="auto" w:fill="FFFFFF"/>
          <w:lang w:eastAsia="zh-CN"/>
        </w:rPr>
      </w:pPr>
      <w:r>
        <w:rPr>
          <w:rStyle w:val="6"/>
          <w:rFonts w:hint="eastAsia" w:ascii="方正小标宋简体" w:hAnsi="方正小标宋简体" w:eastAsia="方正小标宋简体" w:cs="方正小标宋简体"/>
          <w:b w:val="0"/>
          <w:bCs/>
          <w:color w:val="auto"/>
          <w:sz w:val="44"/>
          <w:szCs w:val="44"/>
          <w:shd w:val="clear" w:color="auto" w:fill="FFFFFF"/>
          <w:lang w:eastAsia="zh-CN"/>
        </w:rPr>
        <w:t>中共吕梁市委机构编制委员会办公室</w:t>
      </w:r>
    </w:p>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val="0"/>
          <w:bCs/>
          <w:color w:val="auto"/>
          <w:sz w:val="44"/>
          <w:szCs w:val="44"/>
        </w:rPr>
        <w:t>20</w:t>
      </w:r>
      <w:r>
        <w:rPr>
          <w:rFonts w:hint="eastAsia" w:ascii="方正小标宋简体" w:hAnsi="方正小标宋简体" w:eastAsia="方正小标宋简体" w:cs="方正小标宋简体"/>
          <w:b w:val="0"/>
          <w:bCs/>
          <w:color w:val="auto"/>
          <w:sz w:val="44"/>
          <w:szCs w:val="44"/>
          <w:lang w:val="en-US" w:eastAsia="zh-CN"/>
        </w:rPr>
        <w:t>2</w:t>
      </w:r>
      <w:r>
        <w:rPr>
          <w:rFonts w:hint="default" w:ascii="方正小标宋简体" w:hAnsi="方正小标宋简体" w:eastAsia="方正小标宋简体" w:cs="方正小标宋简体"/>
          <w:b w:val="0"/>
          <w:bCs/>
          <w:color w:val="auto"/>
          <w:sz w:val="44"/>
          <w:szCs w:val="44"/>
          <w:lang w:eastAsia="zh-CN"/>
        </w:rPr>
        <w:t>2</w:t>
      </w:r>
      <w:r>
        <w:rPr>
          <w:rFonts w:hint="eastAsia" w:ascii="方正小标宋简体" w:hAnsi="方正小标宋简体" w:eastAsia="方正小标宋简体" w:cs="方正小标宋简体"/>
          <w:b w:val="0"/>
          <w:bCs/>
          <w:color w:val="auto"/>
          <w:sz w:val="44"/>
          <w:szCs w:val="44"/>
        </w:rPr>
        <w:t>年</w:t>
      </w:r>
      <w:r>
        <w:rPr>
          <w:rFonts w:hint="eastAsia" w:ascii="方正小标宋简体" w:hAnsi="方正小标宋简体" w:eastAsia="方正小标宋简体" w:cs="方正小标宋简体"/>
          <w:b w:val="0"/>
          <w:bCs/>
          <w:color w:val="auto"/>
          <w:sz w:val="44"/>
          <w:szCs w:val="44"/>
          <w:lang w:val="en-US" w:eastAsia="zh-CN"/>
        </w:rPr>
        <w:t>度招才引智</w:t>
      </w:r>
      <w:r>
        <w:rPr>
          <w:rFonts w:hint="eastAsia" w:ascii="方正小标宋简体" w:hAnsi="方正小标宋简体" w:eastAsia="方正小标宋简体" w:cs="方正小标宋简体"/>
          <w:color w:val="auto"/>
          <w:sz w:val="44"/>
          <w:szCs w:val="44"/>
          <w:lang w:val="en-US" w:eastAsia="zh-CN"/>
        </w:rPr>
        <w:t>拟聘用人员公示</w:t>
      </w:r>
    </w:p>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i w:val="0"/>
          <w:caps w:val="0"/>
          <w:color w:val="222222"/>
          <w:spacing w:val="0"/>
          <w:kern w:val="0"/>
          <w:sz w:val="32"/>
          <w:szCs w:val="32"/>
          <w:lang w:val="en-US" w:eastAsia="zh-CN" w:bidi="ar"/>
        </w:rPr>
        <w:t>《中共吕梁市委机构编制委员会办公室所属事业单位吕梁市机关事业单位运行监测中心2022年度招才引智实施方案》</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sz w:val="32"/>
          <w:szCs w:val="32"/>
          <w:lang w:val="en-US" w:eastAsia="zh-CN"/>
        </w:rPr>
        <w:t>经</w:t>
      </w:r>
      <w:r>
        <w:rPr>
          <w:rFonts w:hint="eastAsia" w:ascii="仿宋_GB2312" w:hAnsi="仿宋_GB2312" w:eastAsia="仿宋_GB2312" w:cs="仿宋_GB2312"/>
          <w:sz w:val="32"/>
          <w:szCs w:val="32"/>
        </w:rPr>
        <w:t>网络报名、资格初审、笔试、资格复审、面试、体检、考察等</w:t>
      </w:r>
      <w:r>
        <w:rPr>
          <w:rFonts w:hint="eastAsia" w:ascii="仿宋_GB2312" w:hAnsi="仿宋_GB2312" w:eastAsia="仿宋_GB2312" w:cs="仿宋_GB2312"/>
          <w:color w:val="000000"/>
          <w:sz w:val="32"/>
          <w:szCs w:val="32"/>
          <w:lang w:val="en-US" w:eastAsia="zh-CN"/>
        </w:rPr>
        <w:t>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rPr>
        <w:t>拟聘用人员公示如下：</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p>
    <w:tbl>
      <w:tblPr>
        <w:tblStyle w:val="4"/>
        <w:tblpPr w:leftFromText="180" w:rightFromText="180" w:vertAnchor="text" w:horzAnchor="page" w:tblpXSpec="center" w:tblpY="525"/>
        <w:tblOverlap w:val="never"/>
        <w:tblW w:w="5081" w:type="pct"/>
        <w:jc w:val="center"/>
        <w:tblLayout w:type="fixed"/>
        <w:tblCellMar>
          <w:top w:w="0" w:type="dxa"/>
          <w:left w:w="0" w:type="dxa"/>
          <w:bottom w:w="0" w:type="dxa"/>
          <w:right w:w="0" w:type="dxa"/>
        </w:tblCellMar>
      </w:tblPr>
      <w:tblGrid>
        <w:gridCol w:w="917"/>
        <w:gridCol w:w="782"/>
        <w:gridCol w:w="843"/>
        <w:gridCol w:w="610"/>
        <w:gridCol w:w="734"/>
        <w:gridCol w:w="438"/>
        <w:gridCol w:w="796"/>
        <w:gridCol w:w="1219"/>
        <w:gridCol w:w="930"/>
        <w:gridCol w:w="976"/>
        <w:gridCol w:w="774"/>
      </w:tblGrid>
      <w:tr>
        <w:tblPrEx>
          <w:tblCellMar>
            <w:top w:w="0" w:type="dxa"/>
            <w:left w:w="0" w:type="dxa"/>
            <w:bottom w:w="0" w:type="dxa"/>
            <w:right w:w="0" w:type="dxa"/>
          </w:tblCellMar>
        </w:tblPrEx>
        <w:trPr>
          <w:cantSplit/>
          <w:trHeight w:val="902" w:hRule="atLeast"/>
          <w:jc w:val="center"/>
        </w:trPr>
        <w:tc>
          <w:tcPr>
            <w:tcW w:w="508" w:type="pct"/>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dstrike w:val="0"/>
                <w:color w:val="000000"/>
                <w:kern w:val="0"/>
                <w:sz w:val="21"/>
                <w:szCs w:val="21"/>
                <w:u w:val="none"/>
                <w:lang w:eastAsia="zh-CN" w:bidi="ar"/>
              </w:rPr>
            </w:pPr>
            <w:r>
              <w:rPr>
                <w:rFonts w:hint="eastAsia" w:ascii="仿宋_GB2312" w:hAnsi="仿宋_GB2312" w:eastAsia="仿宋_GB2312" w:cs="仿宋_GB2312"/>
                <w:i w:val="0"/>
                <w:strike w:val="0"/>
                <w:dstrike w:val="0"/>
                <w:color w:val="000000"/>
                <w:kern w:val="0"/>
                <w:sz w:val="21"/>
                <w:szCs w:val="21"/>
                <w:u w:val="none"/>
                <w:lang w:eastAsia="zh-CN" w:bidi="ar"/>
              </w:rPr>
              <w:t>招聘</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dstrike w:val="0"/>
                <w:color w:val="FF0000"/>
                <w:kern w:val="0"/>
                <w:sz w:val="21"/>
                <w:szCs w:val="21"/>
                <w:u w:val="none"/>
                <w:lang w:eastAsia="zh-CN" w:bidi="ar"/>
              </w:rPr>
            </w:pPr>
            <w:r>
              <w:rPr>
                <w:rFonts w:hint="eastAsia" w:ascii="仿宋_GB2312" w:hAnsi="仿宋_GB2312" w:eastAsia="仿宋_GB2312" w:cs="仿宋_GB2312"/>
                <w:i w:val="0"/>
                <w:strike w:val="0"/>
                <w:dstrike w:val="0"/>
                <w:color w:val="000000"/>
                <w:kern w:val="0"/>
                <w:sz w:val="21"/>
                <w:szCs w:val="21"/>
                <w:u w:val="none"/>
                <w:lang w:eastAsia="zh-CN" w:bidi="ar"/>
              </w:rPr>
              <w:t>部门</w:t>
            </w:r>
          </w:p>
        </w:tc>
        <w:tc>
          <w:tcPr>
            <w:tcW w:w="43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eastAsia="zh-CN" w:bidi="ar"/>
              </w:rPr>
            </w:pPr>
            <w:r>
              <w:rPr>
                <w:rFonts w:hint="eastAsia" w:ascii="仿宋_GB2312" w:hAnsi="仿宋_GB2312" w:eastAsia="仿宋_GB2312" w:cs="仿宋_GB2312"/>
                <w:i w:val="0"/>
                <w:color w:val="000000"/>
                <w:kern w:val="0"/>
                <w:sz w:val="21"/>
                <w:szCs w:val="21"/>
                <w:u w:val="none"/>
                <w:lang w:eastAsia="zh-CN" w:bidi="ar"/>
              </w:rPr>
              <w:t>招聘</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单位</w:t>
            </w:r>
          </w:p>
        </w:tc>
        <w:tc>
          <w:tcPr>
            <w:tcW w:w="467"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379"/>
              </w:tabs>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eastAsia="zh-CN" w:bidi="ar"/>
              </w:rPr>
            </w:pPr>
            <w:r>
              <w:rPr>
                <w:rFonts w:hint="eastAsia" w:ascii="仿宋_GB2312" w:hAnsi="仿宋_GB2312" w:eastAsia="仿宋_GB2312" w:cs="仿宋_GB2312"/>
                <w:i w:val="0"/>
                <w:color w:val="000000"/>
                <w:kern w:val="0"/>
                <w:sz w:val="21"/>
                <w:szCs w:val="21"/>
                <w:u w:val="none"/>
                <w:lang w:eastAsia="zh-CN" w:bidi="ar"/>
              </w:rPr>
              <w:t>报考</w:t>
            </w:r>
          </w:p>
          <w:p>
            <w:pPr>
              <w:keepNext w:val="0"/>
              <w:keepLines w:val="0"/>
              <w:pageBreakBefore w:val="0"/>
              <w:widowControl/>
              <w:suppressLineNumbers w:val="0"/>
              <w:tabs>
                <w:tab w:val="left" w:pos="379"/>
              </w:tabs>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岗位</w:t>
            </w:r>
          </w:p>
        </w:tc>
        <w:tc>
          <w:tcPr>
            <w:tcW w:w="33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469"/>
              </w:tabs>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招聘人数</w:t>
            </w:r>
          </w:p>
        </w:tc>
        <w:tc>
          <w:tcPr>
            <w:tcW w:w="406"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姓名</w:t>
            </w:r>
          </w:p>
        </w:tc>
        <w:tc>
          <w:tcPr>
            <w:tcW w:w="24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性别</w:t>
            </w:r>
          </w:p>
        </w:tc>
        <w:tc>
          <w:tcPr>
            <w:tcW w:w="441"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dstrike w:val="0"/>
                <w:color w:val="FF0000"/>
                <w:kern w:val="0"/>
                <w:sz w:val="21"/>
                <w:szCs w:val="21"/>
                <w:u w:val="none"/>
                <w:lang w:eastAsia="zh-CN" w:bidi="ar"/>
              </w:rPr>
            </w:pPr>
            <w:r>
              <w:rPr>
                <w:rFonts w:hint="eastAsia" w:ascii="仿宋_GB2312" w:hAnsi="仿宋_GB2312" w:eastAsia="仿宋_GB2312" w:cs="仿宋_GB2312"/>
                <w:i w:val="0"/>
                <w:strike w:val="0"/>
                <w:dstrike w:val="0"/>
                <w:color w:val="000000"/>
                <w:kern w:val="0"/>
                <w:sz w:val="21"/>
                <w:szCs w:val="21"/>
                <w:u w:val="none"/>
                <w:lang w:eastAsia="zh-CN" w:bidi="ar"/>
              </w:rPr>
              <w:t>出生年月</w:t>
            </w:r>
          </w:p>
        </w:tc>
        <w:tc>
          <w:tcPr>
            <w:tcW w:w="675"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dstrike w:val="0"/>
                <w:color w:val="000000"/>
                <w:kern w:val="0"/>
                <w:sz w:val="21"/>
                <w:szCs w:val="21"/>
                <w:u w:val="none"/>
                <w:lang w:eastAsia="zh-CN" w:bidi="ar"/>
              </w:rPr>
            </w:pPr>
            <w:r>
              <w:rPr>
                <w:rFonts w:hint="eastAsia" w:ascii="仿宋_GB2312" w:hAnsi="仿宋_GB2312" w:eastAsia="仿宋_GB2312" w:cs="仿宋_GB2312"/>
                <w:i w:val="0"/>
                <w:strike w:val="0"/>
                <w:dstrike w:val="0"/>
                <w:color w:val="000000"/>
                <w:kern w:val="0"/>
                <w:sz w:val="21"/>
                <w:szCs w:val="21"/>
                <w:u w:val="none"/>
                <w:lang w:eastAsia="zh-CN" w:bidi="ar"/>
              </w:rPr>
              <w:t>学历、学位</w:t>
            </w:r>
          </w:p>
        </w:tc>
        <w:tc>
          <w:tcPr>
            <w:tcW w:w="515"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dstrike w:val="0"/>
                <w:color w:val="FF0000"/>
                <w:kern w:val="2"/>
                <w:sz w:val="21"/>
                <w:szCs w:val="21"/>
                <w:u w:val="none"/>
                <w:lang w:eastAsia="zh-CN" w:bidi="ar-SA"/>
              </w:rPr>
            </w:pPr>
            <w:r>
              <w:rPr>
                <w:rFonts w:hint="eastAsia" w:ascii="仿宋_GB2312" w:hAnsi="仿宋_GB2312" w:eastAsia="仿宋_GB2312" w:cs="仿宋_GB2312"/>
                <w:i w:val="0"/>
                <w:strike w:val="0"/>
                <w:dstrike w:val="0"/>
                <w:color w:val="000000"/>
                <w:kern w:val="2"/>
                <w:sz w:val="21"/>
                <w:szCs w:val="21"/>
                <w:u w:val="none"/>
                <w:lang w:eastAsia="zh-CN" w:bidi="ar-SA"/>
              </w:rPr>
              <w:t>所学专业</w:t>
            </w:r>
          </w:p>
        </w:tc>
        <w:tc>
          <w:tcPr>
            <w:tcW w:w="541"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dstrike w:val="0"/>
                <w:color w:val="000000"/>
                <w:kern w:val="2"/>
                <w:sz w:val="21"/>
                <w:szCs w:val="21"/>
                <w:u w:val="none"/>
                <w:lang w:eastAsia="zh-CN" w:bidi="ar-SA"/>
              </w:rPr>
            </w:pPr>
            <w:r>
              <w:rPr>
                <w:rFonts w:hint="eastAsia" w:ascii="仿宋_GB2312" w:hAnsi="仿宋_GB2312" w:eastAsia="仿宋_GB2312" w:cs="仿宋_GB2312"/>
                <w:i w:val="0"/>
                <w:strike w:val="0"/>
                <w:dstrike w:val="0"/>
                <w:color w:val="000000"/>
                <w:kern w:val="0"/>
                <w:sz w:val="21"/>
                <w:szCs w:val="21"/>
                <w:u w:val="none"/>
                <w:lang w:eastAsia="zh-CN" w:bidi="ar"/>
              </w:rPr>
              <w:t>毕业院校</w:t>
            </w:r>
          </w:p>
        </w:tc>
        <w:tc>
          <w:tcPr>
            <w:tcW w:w="429"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成绩</w:t>
            </w:r>
          </w:p>
        </w:tc>
      </w:tr>
      <w:tr>
        <w:tblPrEx>
          <w:tblCellMar>
            <w:top w:w="0" w:type="dxa"/>
            <w:left w:w="0" w:type="dxa"/>
            <w:bottom w:w="0" w:type="dxa"/>
            <w:right w:w="0" w:type="dxa"/>
          </w:tblCellMar>
        </w:tblPrEx>
        <w:trPr>
          <w:cantSplit/>
          <w:trHeight w:val="902" w:hRule="atLeast"/>
          <w:jc w:val="center"/>
        </w:trPr>
        <w:tc>
          <w:tcPr>
            <w:tcW w:w="508"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dstrike w:val="0"/>
                <w:color w:val="000000"/>
                <w:kern w:val="0"/>
                <w:sz w:val="21"/>
                <w:szCs w:val="21"/>
                <w:u w:val="none"/>
                <w:lang w:val="en-US" w:eastAsia="zh-CN" w:bidi="ar"/>
              </w:rPr>
            </w:pPr>
            <w:r>
              <w:rPr>
                <w:rFonts w:hint="eastAsia" w:ascii="仿宋_GB2312" w:hAnsi="仿宋_GB2312" w:eastAsia="仿宋_GB2312" w:cs="仿宋_GB2312"/>
                <w:i w:val="0"/>
                <w:strike w:val="0"/>
                <w:dstrike w:val="0"/>
                <w:color w:val="000000"/>
                <w:kern w:val="0"/>
                <w:sz w:val="21"/>
                <w:szCs w:val="21"/>
                <w:u w:val="none"/>
                <w:lang w:val="en-US" w:eastAsia="zh-CN" w:bidi="ar"/>
              </w:rPr>
              <w:t>中共吕梁市委机构编制委员会办公室</w:t>
            </w:r>
          </w:p>
        </w:tc>
        <w:tc>
          <w:tcPr>
            <w:tcW w:w="433"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color w:val="000000"/>
                <w:sz w:val="21"/>
                <w:szCs w:val="21"/>
                <w:u w:val="none"/>
                <w:lang w:eastAsia="zh-CN"/>
              </w:rPr>
            </w:pPr>
            <w:r>
              <w:rPr>
                <w:rFonts w:hint="eastAsia" w:ascii="仿宋_GB2312" w:hAnsi="仿宋_GB2312" w:eastAsia="仿宋_GB2312" w:cs="仿宋_GB2312"/>
                <w:i w:val="0"/>
                <w:strike w:val="0"/>
                <w:color w:val="000000"/>
                <w:sz w:val="21"/>
                <w:szCs w:val="21"/>
                <w:u w:val="none"/>
                <w:lang w:eastAsia="zh-CN"/>
              </w:rPr>
              <w:t>吕梁市机关事业单位运行监测中心</w:t>
            </w:r>
          </w:p>
        </w:tc>
        <w:tc>
          <w:tcPr>
            <w:tcW w:w="4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专业技术岗位1</w:t>
            </w:r>
          </w:p>
        </w:tc>
        <w:tc>
          <w:tcPr>
            <w:tcW w:w="3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强宣璋</w:t>
            </w:r>
          </w:p>
        </w:tc>
        <w:tc>
          <w:tcPr>
            <w:tcW w:w="2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男</w:t>
            </w:r>
          </w:p>
        </w:tc>
        <w:tc>
          <w:tcPr>
            <w:tcW w:w="4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1997.09</w:t>
            </w:r>
          </w:p>
        </w:tc>
        <w:tc>
          <w:tcPr>
            <w:tcW w:w="6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硕士研究生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法学硕士</w:t>
            </w:r>
          </w:p>
        </w:tc>
        <w:tc>
          <w:tcPr>
            <w:tcW w:w="5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经济法学专业</w:t>
            </w:r>
          </w:p>
        </w:tc>
        <w:tc>
          <w:tcPr>
            <w:tcW w:w="5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东北财经大学</w:t>
            </w:r>
          </w:p>
        </w:tc>
        <w:tc>
          <w:tcPr>
            <w:tcW w:w="4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77.6</w:t>
            </w:r>
          </w:p>
        </w:tc>
      </w:tr>
      <w:tr>
        <w:tblPrEx>
          <w:tblCellMar>
            <w:top w:w="0" w:type="dxa"/>
            <w:left w:w="0" w:type="dxa"/>
            <w:bottom w:w="0" w:type="dxa"/>
            <w:right w:w="0" w:type="dxa"/>
          </w:tblCellMar>
        </w:tblPrEx>
        <w:trPr>
          <w:cantSplit/>
          <w:trHeight w:val="902" w:hRule="atLeast"/>
          <w:jc w:val="center"/>
        </w:trPr>
        <w:tc>
          <w:tcPr>
            <w:tcW w:w="508"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dstrike w:val="0"/>
                <w:color w:val="000000"/>
                <w:kern w:val="0"/>
                <w:sz w:val="21"/>
                <w:szCs w:val="21"/>
                <w:u w:val="none"/>
                <w:lang w:val="en-US" w:eastAsia="zh-CN" w:bidi="ar"/>
              </w:rPr>
            </w:pPr>
          </w:p>
        </w:tc>
        <w:tc>
          <w:tcPr>
            <w:tcW w:w="433" w:type="pct"/>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val="0"/>
                <w:color w:val="000000"/>
                <w:sz w:val="21"/>
                <w:szCs w:val="21"/>
                <w:u w:val="none"/>
                <w:lang w:eastAsia="zh-CN"/>
              </w:rPr>
            </w:pPr>
          </w:p>
        </w:tc>
        <w:tc>
          <w:tcPr>
            <w:tcW w:w="4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专业技术岗位3</w:t>
            </w:r>
          </w:p>
        </w:tc>
        <w:tc>
          <w:tcPr>
            <w:tcW w:w="3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  锐</w:t>
            </w:r>
          </w:p>
        </w:tc>
        <w:tc>
          <w:tcPr>
            <w:tcW w:w="2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男</w:t>
            </w:r>
          </w:p>
        </w:tc>
        <w:tc>
          <w:tcPr>
            <w:tcW w:w="4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1997.03</w:t>
            </w:r>
          </w:p>
        </w:tc>
        <w:tc>
          <w:tcPr>
            <w:tcW w:w="6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硕士研究生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经济学硕士</w:t>
            </w:r>
          </w:p>
        </w:tc>
        <w:tc>
          <w:tcPr>
            <w:tcW w:w="5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产业经济学专业</w:t>
            </w:r>
          </w:p>
        </w:tc>
        <w:tc>
          <w:tcPr>
            <w:tcW w:w="5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东北农业大学</w:t>
            </w:r>
          </w:p>
        </w:tc>
        <w:tc>
          <w:tcPr>
            <w:tcW w:w="4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79.028</w:t>
            </w:r>
          </w:p>
        </w:tc>
      </w:tr>
      <w:tr>
        <w:tblPrEx>
          <w:tblCellMar>
            <w:top w:w="0" w:type="dxa"/>
            <w:left w:w="0" w:type="dxa"/>
            <w:bottom w:w="0" w:type="dxa"/>
            <w:right w:w="0" w:type="dxa"/>
          </w:tblCellMar>
        </w:tblPrEx>
        <w:trPr>
          <w:cantSplit/>
          <w:trHeight w:val="912" w:hRule="atLeast"/>
          <w:jc w:val="center"/>
        </w:trPr>
        <w:tc>
          <w:tcPr>
            <w:tcW w:w="508" w:type="pct"/>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strike/>
                <w:dstrike w:val="0"/>
                <w:color w:val="000000"/>
                <w:kern w:val="0"/>
                <w:sz w:val="21"/>
                <w:szCs w:val="21"/>
                <w:u w:val="none"/>
                <w:lang w:val="en-US" w:eastAsia="zh-CN" w:bidi="ar"/>
              </w:rPr>
            </w:pPr>
          </w:p>
        </w:tc>
        <w:tc>
          <w:tcPr>
            <w:tcW w:w="433" w:type="pct"/>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1"/>
                <w:szCs w:val="21"/>
                <w:u w:val="none"/>
                <w:lang w:eastAsia="zh-CN"/>
              </w:rPr>
            </w:pPr>
          </w:p>
        </w:tc>
        <w:tc>
          <w:tcPr>
            <w:tcW w:w="467"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专业技术岗位4</w:t>
            </w:r>
          </w:p>
        </w:tc>
        <w:tc>
          <w:tcPr>
            <w:tcW w:w="338"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406"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侯懿轩</w:t>
            </w:r>
          </w:p>
        </w:tc>
        <w:tc>
          <w:tcPr>
            <w:tcW w:w="24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女</w:t>
            </w:r>
          </w:p>
        </w:tc>
        <w:tc>
          <w:tcPr>
            <w:tcW w:w="44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1992.08</w:t>
            </w:r>
          </w:p>
        </w:tc>
        <w:tc>
          <w:tcPr>
            <w:tcW w:w="675"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硕士研究生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金融硕士</w:t>
            </w:r>
          </w:p>
        </w:tc>
        <w:tc>
          <w:tcPr>
            <w:tcW w:w="515"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金融专业</w:t>
            </w:r>
          </w:p>
        </w:tc>
        <w:tc>
          <w:tcPr>
            <w:tcW w:w="54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辽宁大学</w:t>
            </w:r>
          </w:p>
        </w:tc>
        <w:tc>
          <w:tcPr>
            <w:tcW w:w="429"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81.428</w:t>
            </w:r>
          </w:p>
        </w:tc>
      </w:tr>
    </w:tbl>
    <w:p>
      <w:pPr>
        <w:pStyle w:val="3"/>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i w:val="0"/>
          <w:caps w:val="0"/>
          <w:color w:val="222222"/>
          <w:spacing w:val="0"/>
          <w:kern w:val="0"/>
          <w:sz w:val="32"/>
          <w:szCs w:val="32"/>
          <w:lang w:val="en-US" w:eastAsia="zh-CN" w:bidi="ar"/>
        </w:rPr>
      </w:pPr>
      <w:r>
        <w:rPr>
          <w:rFonts w:hint="eastAsia" w:ascii="仿宋_GB2312" w:hAnsi="仿宋_GB2312" w:eastAsia="仿宋_GB2312" w:cs="仿宋_GB2312"/>
          <w:i w:val="0"/>
          <w:caps w:val="0"/>
          <w:color w:val="222222"/>
          <w:spacing w:val="0"/>
          <w:kern w:val="0"/>
          <w:sz w:val="32"/>
          <w:szCs w:val="32"/>
          <w:lang w:val="en-US" w:eastAsia="zh-CN" w:bidi="ar"/>
        </w:rPr>
        <w:t>公示期为7个工作日，自2022年8月29日至2022年9月6</w:t>
      </w:r>
      <w:bookmarkStart w:id="0" w:name="_GoBack"/>
      <w:bookmarkEnd w:id="0"/>
      <w:r>
        <w:rPr>
          <w:rFonts w:hint="eastAsia" w:ascii="仿宋_GB2312" w:hAnsi="仿宋_GB2312" w:eastAsia="仿宋_GB2312" w:cs="仿宋_GB2312"/>
          <w:i w:val="0"/>
          <w:caps w:val="0"/>
          <w:color w:val="222222"/>
          <w:spacing w:val="0"/>
          <w:kern w:val="0"/>
          <w:sz w:val="32"/>
          <w:szCs w:val="32"/>
          <w:lang w:val="en-US" w:eastAsia="zh-CN" w:bidi="ar"/>
        </w:rPr>
        <w:t>日（不含节假日）。公示期间，如对公示人员有异议，请及时通过来信、来电方式向中共吕梁市委编办2022年度招才引智工作领导组办公室如实反映问题。</w:t>
      </w:r>
    </w:p>
    <w:p>
      <w:pPr>
        <w:pStyle w:val="3"/>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i w:val="0"/>
          <w:caps w:val="0"/>
          <w:color w:val="222222"/>
          <w:spacing w:val="0"/>
          <w:kern w:val="0"/>
          <w:sz w:val="32"/>
          <w:szCs w:val="32"/>
          <w:lang w:val="en-US" w:eastAsia="zh-CN" w:bidi="ar"/>
        </w:rPr>
      </w:pPr>
      <w:r>
        <w:rPr>
          <w:rFonts w:hint="eastAsia" w:ascii="仿宋_GB2312" w:hAnsi="仿宋_GB2312" w:eastAsia="仿宋_GB2312" w:cs="仿宋_GB2312"/>
          <w:i w:val="0"/>
          <w:caps w:val="0"/>
          <w:color w:val="222222"/>
          <w:spacing w:val="0"/>
          <w:kern w:val="0"/>
          <w:sz w:val="32"/>
          <w:szCs w:val="32"/>
          <w:lang w:val="en-US" w:eastAsia="zh-CN" w:bidi="ar"/>
        </w:rPr>
        <w:t>反映电话：0358-8239923</w:t>
      </w:r>
    </w:p>
    <w:p>
      <w:pPr>
        <w:pStyle w:val="3"/>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i w:val="0"/>
          <w:caps w:val="0"/>
          <w:color w:val="222222"/>
          <w:spacing w:val="0"/>
          <w:kern w:val="0"/>
          <w:sz w:val="32"/>
          <w:szCs w:val="32"/>
          <w:lang w:val="en-US" w:eastAsia="zh-CN" w:bidi="ar"/>
        </w:rPr>
      </w:pPr>
      <w:r>
        <w:rPr>
          <w:rFonts w:hint="eastAsia" w:ascii="仿宋_GB2312" w:hAnsi="仿宋_GB2312" w:eastAsia="仿宋_GB2312" w:cs="仿宋_GB2312"/>
          <w:i w:val="0"/>
          <w:caps w:val="0"/>
          <w:color w:val="222222"/>
          <w:spacing w:val="0"/>
          <w:kern w:val="0"/>
          <w:sz w:val="32"/>
          <w:szCs w:val="32"/>
          <w:lang w:val="en-US" w:eastAsia="zh-CN" w:bidi="ar"/>
        </w:rPr>
        <w:t>通信地址：山西省吕梁市离石区滨河南中路268号吕梁宾馆北楼八层803室</w:t>
      </w:r>
    </w:p>
    <w:p>
      <w:pPr>
        <w:pStyle w:val="3"/>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i w:val="0"/>
          <w:caps w:val="0"/>
          <w:color w:val="222222"/>
          <w:spacing w:val="0"/>
          <w:kern w:val="0"/>
          <w:sz w:val="32"/>
          <w:szCs w:val="32"/>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jc w:val="both"/>
        <w:textAlignment w:val="auto"/>
        <w:rPr>
          <w:rFonts w:hint="eastAsia" w:ascii="仿宋_GB2312" w:hAnsi="仿宋_GB2312" w:eastAsia="仿宋_GB2312" w:cs="仿宋_GB2312"/>
          <w:color w:val="000000"/>
          <w:kern w:val="0"/>
          <w:sz w:val="32"/>
          <w:szCs w:val="32"/>
          <w:lang w:val="en-US" w:eastAsia="zh-CN" w:bidi="ar"/>
        </w:rPr>
      </w:pPr>
    </w:p>
    <w:p>
      <w:pPr>
        <w:pStyle w:val="3"/>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600" w:lineRule="exact"/>
        <w:ind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中共吕梁市委机构编制委员会办公室</w:t>
      </w:r>
    </w:p>
    <w:p>
      <w:pPr>
        <w:pStyle w:val="3"/>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600" w:lineRule="exact"/>
        <w:ind w:right="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2022年度招才引</w:t>
      </w:r>
      <w:r>
        <w:rPr>
          <w:rFonts w:hint="eastAsia" w:ascii="仿宋_GB2312" w:hAnsi="仿宋_GB2312" w:eastAsia="仿宋_GB2312" w:cs="仿宋_GB2312"/>
          <w:color w:val="000000"/>
          <w:kern w:val="0"/>
          <w:sz w:val="32"/>
          <w:szCs w:val="32"/>
          <w:lang w:val="en-US" w:eastAsia="zh-CN" w:bidi="ar"/>
        </w:rPr>
        <w:t xml:space="preserve">智工作领导组    </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jc w:val="center"/>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0"/>
          <w:sz w:val="32"/>
          <w:szCs w:val="32"/>
          <w:lang w:val="en-US" w:eastAsia="zh-CN" w:bidi="ar"/>
        </w:rPr>
        <w:t xml:space="preserve">                2022年8月</w:t>
      </w:r>
      <w:r>
        <w:rPr>
          <w:rFonts w:hint="eastAsia" w:ascii="仿宋_GB2312" w:hAnsi="仿宋_GB2312" w:eastAsia="仿宋_GB2312" w:cs="仿宋_GB2312"/>
          <w:color w:val="000000"/>
          <w:kern w:val="0"/>
          <w:sz w:val="32"/>
          <w:szCs w:val="32"/>
          <w:lang w:eastAsia="zh-CN" w:bidi="ar"/>
        </w:rPr>
        <w:t>2</w:t>
      </w:r>
      <w:r>
        <w:rPr>
          <w:rFonts w:hint="eastAsia" w:ascii="仿宋_GB2312" w:hAnsi="仿宋_GB2312" w:eastAsia="仿宋_GB2312" w:cs="仿宋_GB2312"/>
          <w:color w:val="000000"/>
          <w:kern w:val="0"/>
          <w:sz w:val="32"/>
          <w:szCs w:val="32"/>
          <w:lang w:val="en-US" w:eastAsia="zh-CN" w:bidi="ar"/>
        </w:rPr>
        <w:t xml:space="preserve">6日   </w:t>
      </w:r>
    </w:p>
    <w:p>
      <w:pPr>
        <w:keepNext w:val="0"/>
        <w:keepLines w:val="0"/>
        <w:pageBreakBefore w:val="0"/>
        <w:kinsoku/>
        <w:overflowPunct/>
        <w:topLinePunct w:val="0"/>
        <w:autoSpaceDE/>
        <w:autoSpaceDN/>
        <w:bidi w:val="0"/>
        <w:adjustRightInd/>
        <w:spacing w:beforeAutospacing="0" w:afterAutospacing="0" w:line="600" w:lineRule="exact"/>
        <w:textAlignment w:val="auto"/>
        <w:rPr>
          <w:color w:val="FF0000"/>
          <w:sz w:val="32"/>
          <w:szCs w:val="32"/>
          <w:lang w:val="en-US" w:eastAsia="zh-CN"/>
        </w:rPr>
      </w:pPr>
    </w:p>
    <w:p>
      <w:pPr>
        <w:keepNext w:val="0"/>
        <w:keepLines w:val="0"/>
        <w:pageBreakBefore w:val="0"/>
        <w:kinsoku/>
        <w:overflowPunct/>
        <w:topLinePunct w:val="0"/>
        <w:autoSpaceDE/>
        <w:autoSpaceDN/>
        <w:bidi w:val="0"/>
        <w:adjustRightInd/>
        <w:spacing w:beforeAutospacing="0" w:afterAutospacing="0" w:line="600" w:lineRule="exact"/>
        <w:textAlignment w:val="auto"/>
        <w:rPr>
          <w:lang w:val="en-US" w:eastAsia="zh-CN"/>
        </w:rPr>
      </w:pPr>
    </w:p>
    <w:p>
      <w:pPr>
        <w:keepNext w:val="0"/>
        <w:keepLines w:val="0"/>
        <w:pageBreakBefore w:val="0"/>
        <w:kinsoku/>
        <w:overflowPunct/>
        <w:topLinePunct w:val="0"/>
        <w:autoSpaceDE/>
        <w:autoSpaceDN/>
        <w:bidi w:val="0"/>
        <w:adjustRightInd/>
        <w:spacing w:beforeAutospacing="0" w:afterAutospacing="0" w:line="600" w:lineRule="exact"/>
        <w:textAlignment w:val="auto"/>
        <w:rPr>
          <w:lang w:val="en-US" w:eastAsia="zh-CN"/>
        </w:rPr>
      </w:pPr>
    </w:p>
    <w:p>
      <w:pPr>
        <w:keepNext w:val="0"/>
        <w:keepLines w:val="0"/>
        <w:pageBreakBefore w:val="0"/>
        <w:kinsoku/>
        <w:overflowPunct/>
        <w:topLinePunct w:val="0"/>
        <w:autoSpaceDE/>
        <w:autoSpaceDN/>
        <w:bidi w:val="0"/>
        <w:adjustRightInd/>
        <w:spacing w:beforeAutospacing="0" w:afterAutospacing="0" w:line="600" w:lineRule="exact"/>
        <w:textAlignment w:val="auto"/>
        <w:rPr>
          <w:lang w:val="en-US" w:eastAsia="zh-CN"/>
        </w:rPr>
      </w:pPr>
    </w:p>
    <w:p>
      <w:pPr>
        <w:keepNext w:val="0"/>
        <w:keepLines w:val="0"/>
        <w:pageBreakBefore w:val="0"/>
        <w:kinsoku/>
        <w:overflowPunct/>
        <w:topLinePunct w:val="0"/>
        <w:autoSpaceDE/>
        <w:autoSpaceDN/>
        <w:bidi w:val="0"/>
        <w:adjustRightInd/>
        <w:spacing w:beforeAutospacing="0" w:afterAutospacing="0" w:line="600" w:lineRule="exact"/>
        <w:textAlignment w:val="auto"/>
        <w:rPr>
          <w:lang w:val="en-US" w:eastAsia="zh-CN"/>
        </w:rPr>
      </w:pPr>
    </w:p>
    <w:p>
      <w:pPr>
        <w:keepNext w:val="0"/>
        <w:keepLines w:val="0"/>
        <w:pageBreakBefore w:val="0"/>
        <w:tabs>
          <w:tab w:val="left" w:pos="1044"/>
        </w:tabs>
        <w:kinsoku/>
        <w:overflowPunct/>
        <w:topLinePunct w:val="0"/>
        <w:autoSpaceDE/>
        <w:autoSpaceDN/>
        <w:bidi w:val="0"/>
        <w:adjustRightInd/>
        <w:spacing w:beforeAutospacing="0" w:afterAutospacing="0" w:line="600" w:lineRule="exact"/>
        <w:jc w:val="left"/>
        <w:textAlignment w:val="auto"/>
        <w:rPr>
          <w:rFonts w:hint="default"/>
          <w:lang w:eastAsia="zh-CN"/>
        </w:rPr>
      </w:pPr>
      <w:r>
        <w:rPr>
          <w:lang w:eastAsia="zh-CN"/>
        </w:rPr>
        <w:tab/>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MzczZjY1NjNlMzk3ZjEyZWU4ZGM5NGZmZjYxN2IifQ=="/>
  </w:docVars>
  <w:rsids>
    <w:rsidRoot w:val="A3FD2D8A"/>
    <w:rsid w:val="0DE26E9F"/>
    <w:rsid w:val="12AC4D1D"/>
    <w:rsid w:val="133FC938"/>
    <w:rsid w:val="1B2F37A6"/>
    <w:rsid w:val="1B7FC345"/>
    <w:rsid w:val="1FDBA873"/>
    <w:rsid w:val="2B9EC971"/>
    <w:rsid w:val="2F7D4490"/>
    <w:rsid w:val="36DC951A"/>
    <w:rsid w:val="3F7BF4BE"/>
    <w:rsid w:val="3FDD3D6E"/>
    <w:rsid w:val="530724D5"/>
    <w:rsid w:val="5D530586"/>
    <w:rsid w:val="5FF68361"/>
    <w:rsid w:val="65F77E27"/>
    <w:rsid w:val="6FD878A3"/>
    <w:rsid w:val="757311D5"/>
    <w:rsid w:val="77FFEB81"/>
    <w:rsid w:val="7BCFDFF5"/>
    <w:rsid w:val="7BFBB9B7"/>
    <w:rsid w:val="A3FD2D8A"/>
    <w:rsid w:val="BEDBAA61"/>
    <w:rsid w:val="E2F57668"/>
    <w:rsid w:val="E76D219F"/>
    <w:rsid w:val="E9BDF618"/>
    <w:rsid w:val="EB6FDE01"/>
    <w:rsid w:val="EF7E8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459</Words>
  <Characters>527</Characters>
  <Lines>0</Lines>
  <Paragraphs>0</Paragraphs>
  <TotalTime>12</TotalTime>
  <ScaleCrop>false</ScaleCrop>
  <LinksUpToDate>false</LinksUpToDate>
  <CharactersWithSpaces>604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2022-08-23T22:56:00Z</dcterms:created>
  <dc:creator>greatwall</dc:creator>
  <cp:lastModifiedBy>123</cp:lastModifiedBy>
  <cp:lastPrinted>2022-08-26T03:25:54Z</cp:lastPrinted>
  <dcterms:modified xsi:type="dcterms:W3CDTF">2022-08-26T07:26:28Z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36A55D8A66E3477889B8E5D2F33A64AC</vt:lpwstr>
  </property>
</Properties>
</file>