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p w:rsidR="0018547C" w:rsidRDefault="002167F8">
      <w:pPr>
        <w:pStyle w:val="a3"/>
        <w:widowControl/>
        <w:jc w:val="center"/>
        <w:spacing w:before="0" w:beforeAutospacing="0" w:after="0" w:afterAutospacing="0" w:lineRule="auto" w:line="240"/>
        <w:rPr>
          <w:szCs w:val="44"/>
          <w:b w:val="0"/>
          <w:i w:val="0"/>
          <w:sz w:val="44"/>
          <w:spacing w:val="0"/>
          <w:w w:val="100"/>
          <w:rFonts/>
          <w:caps w:val="0"/>
        </w:rPr>
        <w:snapToGrid/>
        <w:textAlignment w:val="baseline"/>
      </w:pPr>
      <w:r>
        <w:rPr>
          <w:szCs w:val="44"/>
          <w:b w:val="1"/>
          <w:i w:val="0"/>
          <w:color w:val="464646"/>
          <w:sz w:val="44"/>
          <w:spacing w:val="0"/>
          <w:w w:val="100"/>
          <w:shd w:fill="FFFFFF" w:color="auto" w:val="clear"/>
          <w:rFonts w:hint="eastAsia"/>
          <w:caps w:val="0"/>
        </w:rPr>
        <w:t>诸城市公安局招聘警务辅助人员面试公告</w:t>
      </w:r>
    </w:p>
    <w:p w:rsidR="0018547C" w:rsidRDefault="002167F8">
      <w:pPr>
        <w:widowControl/>
        <w:jc w:val="left"/>
        <w:spacing w:before="0" w:beforeAutospacing="0" w:after="0" w:afterAutospacing="0" w:line="405" w:lineRule="atLeast"/>
        <w:rPr>
          <w:szCs w:val="27"/>
          <w:kern w:val="0"/>
          <w:b w:val="0"/>
          <w:i w:val="0"/>
          <w:color w:val="464646"/>
          <w:sz w:val="27"/>
          <w:spacing w:val="0"/>
          <w:w w:val="100"/>
          <w:shd w:fill="FFFFFF" w:color="auto" w:val="clear"/>
          <w:rFonts w:ascii="微软雅黑" w:cs="微软雅黑" w:eastAsia="微软雅黑" w:hAnsi="微软雅黑"/>
          <w:caps w:val="0"/>
        </w:rPr>
        <w:snapToGrid/>
        <w:textAlignment w:val="baseline"/>
        <w:shd w:fill="FFFFFF" w:color="auto" w:val="clear"/>
      </w:pPr>
      <w:r>
        <w:rPr>
          <w:szCs w:val="27"/>
          <w:kern w:val="0"/>
          <w:b w:val="0"/>
          <w:i w:val="0"/>
          <w:color w:val="464646"/>
          <w:sz w:val="27"/>
          <w:spacing w:val="0"/>
          <w:w w:val="100"/>
          <w:shd w:fill="FFFFFF" w:color="auto" w:val="clear"/>
          <w:rFonts w:ascii="微软雅黑" w:cs="微软雅黑" w:eastAsia="微软雅黑" w:hAnsi="微软雅黑" w:hint="eastAsia"/>
          <w:caps w:val="0"/>
        </w:rPr>
        <w:t xml:space="preserve">     </w:t>
      </w:r>
    </w:p>
    <w:p w:rsidR="0018547C" w:rsidRDefault="002167F8">
      <w:pPr>
        <w:widowControl/>
        <w:jc w:val="left"/>
        <w:spacing w:before="0" w:beforeAutospacing="0" w:after="0" w:afterAutospacing="0" w:line="500" w:lineRule="exact"/>
        <w:rPr>
          <w:szCs w:val="27"/>
          <w:b w:val="0"/>
          <w:i w:val="0"/>
          <w:color w:val="000000"/>
          <w:sz w:val="27"/>
          <w:spacing w:val="0"/>
          <w:w w:val="100"/>
          <w:rFonts w:ascii="微软雅黑" w:cs="微软雅黑" w:eastAsia="微软雅黑" w:hAnsi="微软雅黑"/>
          <w:caps w:val="0"/>
        </w:rPr>
        <w:snapToGrid/>
        <w:ind w:firstLine="640" w:firstLineChars="200"/>
        <w:textAlignment w:val="baseline"/>
        <w:shd w:fill="FFFFFF" w:color="auto" w:val="clear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根据《诸城市公安局警务辅助人员招聘公告》有关规定，现将诸城市公安局招聘警务辅助人员面试的有关事宜公告如下: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黑体" w:cs="黑体" w:eastAsia="黑体" w:hAnsi="宋体"/>
          <w:caps w:val="0"/>
        </w:rPr>
        <w:t>一、面试时间、地点及方式</w:t>
      </w:r>
    </w:p>
    <w:p w:rsidR="0018547C" w:rsidRDefault="002167F8" w:rsidP="00B2678C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1、面试时间：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8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月2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8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日（星期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日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）07:30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—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1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2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:00。</w:t>
      </w:r>
    </w:p>
    <w:p w:rsidR="0018547C" w:rsidRDefault="00B2678C">
      <w:pPr>
        <w:jc w:val="left"/>
        <w:spacing w:before="0" w:beforeAutospacing="0" w:after="0" w:afterAutospacing="0" w:line="500" w:lineRule="exact"/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2</w:t>
      </w:r>
      <w:r w:rsidR="002167F8"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、面试地点</w:t>
      </w:r>
      <w:r w:rsidR="002167F8"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：诸城市第一初级中学（兴华西路125号，原老一中学校）</w:t>
      </w:r>
    </w:p>
    <w:p w:rsidR="0018547C" w:rsidRDefault="00B2678C">
      <w:pPr>
        <w:widowControl/>
        <w:jc w:val="both"/>
        <w:spacing w:before="0" w:beforeAutospacing="0" w:after="0" w:afterAutospacing="0" w:line="500" w:lineRule="exact"/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3</w:t>
      </w:r>
      <w:r w:rsidR="002167F8"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、面试方式及评分方法。采取结构化面试方式进行。每人面试时间为</w:t>
      </w:r>
      <w:r w:rsidR="002167F8"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6</w:t>
      </w:r>
      <w:r w:rsidR="002167F8"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分钟，包括思考室思考</w:t>
      </w:r>
      <w:r w:rsidR="002167F8"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3</w:t>
      </w:r>
      <w:r w:rsidR="002167F8"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分钟、面试室答题</w:t>
      </w:r>
      <w:r w:rsidR="002167F8"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3</w:t>
      </w:r>
      <w:r w:rsidR="002167F8"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分钟。面试成绩满分为100分。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黑体" w:cs="黑体" w:eastAsia="黑体" w:hAnsi="宋体" w:hint="eastAsia"/>
          <w:caps w:val="0"/>
        </w:rPr>
        <w:t>二、面试程序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1、</w:t>
      </w:r>
      <w:r w:rsidR="00B2678C"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考生须携带准考证、有效居民身份证（两证缺一不可</w:t>
      </w:r>
      <w:r w:rsidR="00B2678C"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,</w:t>
      </w:r>
      <w:r w:rsidR="00B2678C"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两证不全、不符或人证不符，则不准入场）于面试当天上午6：30前到达</w:t>
      </w:r>
      <w:r w:rsidR="00B2678C"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诸城市第一初级中学南</w:t>
      </w:r>
      <w:r w:rsidR="00C92D9E"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门口进行防疫核验。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由候考室工作人员向考生宣布纪律、程序和其他有关注意事项，抽签排出面试顺序，由引导员按顺序将考生引领到思考室，思考后到面试室进行面试。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2、考生进入面试室，主考官宣布开始后，考生方可进行，计时员同时开始计时。在规定时间用完后，考生应立即停止答题。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3、考生面试结束后，主考官宣布退场，由引导员引领到考生休息室等候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。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面试全部结束统一离开考点。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4、按简章规定，打分采用百分制形式，综合计算平均分（保留小数点后两位小数，尾数四舍五入）为考生的面试成绩。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黑体" w:cs="黑体" w:eastAsia="黑体" w:hAnsi="宋体" w:hint="eastAsia"/>
          <w:caps w:val="0"/>
        </w:rPr>
        <w:t>三、面试缴费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本次面试考务费70元，考生自备现金零钱，于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8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月2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6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日到诸城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金盾保安服务有限公司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（原报名点）缴纳，委托他人代缴的，可凭考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生准考证或准考证号进行代缴。面试当天因个人原因不参加面试的，面试费用不予退回。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黑体" w:cs="黑体" w:eastAsia="黑体" w:hAnsi="宋体" w:hint="eastAsia"/>
          <w:caps w:val="0"/>
        </w:rPr>
        <w:t>四、疫情防控要求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1、根据我市新冠肺炎疫情防控工作需要，为确保考生和工作人员身体健康，面试每一个环节都将严格按照国家、山东省和诸城市关于疫情防控的有关规定进行，请考生严格遵守执行。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2、面试期间，考生应服从工作人员管理，保持良好秩序，佩戴口罩，保持1米以上距离，做好个人防护，接受相关检测和检查。核对身份证件时，考生应摘下口罩，以便工作人员核验。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3、考生在进入考区前应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扫场所码、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出示健康码并测量体温，</w:t>
      </w:r>
      <w:r w:rsidRPr="00354FA0">
        <w:rPr>
          <w:szCs w:val="32"/>
          <w:kern w:val="0"/>
          <w:b w:val="1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有核酸检测48小时阴性证明</w:t>
      </w:r>
      <w:r w:rsidRPr="00354FA0">
        <w:rPr>
          <w:szCs w:val="32"/>
          <w:kern w:val="0"/>
          <w:b w:val="1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且体温正常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，</w:t>
      </w:r>
      <w:r w:rsidR="00354FA0"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防疫核验无问题后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方可进入考</w:t>
      </w:r>
      <w:r w:rsidR="004F4E5C"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场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。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黑体" w:cs="黑体" w:eastAsia="黑体" w:hAnsi="宋体" w:hint="eastAsia"/>
          <w:caps w:val="0"/>
        </w:rPr>
        <w:t>五、注意事项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1、</w:t>
      </w:r>
      <w:r>
        <w:rPr>
          <w:szCs w:val="32"/>
          <w:kern w:val="0"/>
          <w:b w:val="1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根据考试工作安排，考生须于考试当天上午6：30前到考点参加防疫核验。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2、考生按抽签顺序参加面试，抽签开始时仍未到达候考室的，剩余签号为该面试人员顺序号。第一名考生开始思考后仍未到候考室报到的考生，视为自动弃权，取消资格。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3、考生进入候考室，不得携带任何资料和通讯工具，已带入的，应放在指定位置。面试开始后，在候考室、思考室、面试室、休息室仍携带通讯工具的，视为违纪，取消资格。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4、考生进入思考室、面试室只准报本人抽签号，不得以任何方式向考官或工作人员透露本人的姓名、准考证号、工作单位等信息，违者，面试成绩按零分处理。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5、考生在候考室和休息室应遵守纪律，听从工作人员安排，不得大声喧哗和随意出入。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6、考生面试结束退场后，由引导员引领到考生休息室等候，待本场面试全部结束后统一离开考点。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7、考生在面试期间的表现，将作为公开招聘考察的重要内容之一。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微软雅黑" w:cs="微软雅黑" w:eastAsia="微软雅黑" w:hAnsi="微软雅黑"/>
          <w:caps w:val="0"/>
        </w:rPr>
        <w:t> 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6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8、考试时间较长,天气炎热，请应聘人员依照自身情况做好相应准备。</w:t>
      </w:r>
    </w:p>
    <w:p w:rsidR="0018547C" w:rsidRDefault="00B2678C">
      <w:pPr>
        <w:widowControl/>
        <w:jc w:val="left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56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考生可拨打诸城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市公安局</w:t>
      </w:r>
      <w:r w:rsidR="00E36295"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咨询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电话：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" w:cs="仿宋" w:eastAsia="仿宋" w:hAnsi="仿宋"/>
          <w:caps w:val="0"/>
        </w:rPr>
        <w:t>0536-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" w:cs="仿宋" w:eastAsia="仿宋" w:hAnsi="仿宋" w:hint="eastAsia"/>
          <w:caps w:val="0"/>
        </w:rPr>
        <w:t>6328232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" w:cs="仿宋" w:eastAsia="仿宋" w:hAnsi="仿宋"/>
          <w:caps w:val="0"/>
        </w:rPr>
        <w:t>查询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" w:cs="仿宋" w:eastAsia="仿宋" w:hAnsi="仿宋" w:hint="eastAsia"/>
          <w:caps w:val="0"/>
        </w:rPr>
        <w:t>本人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" w:cs="仿宋" w:eastAsia="仿宋" w:hAnsi="仿宋"/>
          <w:caps w:val="0"/>
        </w:rPr>
        <w:t>笔试成绩。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56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（工作日上午8:30-12:00，下午14:00-18:00）</w:t>
      </w:r>
    </w:p>
    <w:p w:rsidR="0018547C" w:rsidRDefault="0018547C">
      <w:pPr>
        <w:widowControl/>
        <w:jc w:val="both"/>
        <w:spacing w:before="0" w:beforeAutospacing="0" w:after="0" w:afterAutospacing="0" w:line="500" w:lineRule="exact"/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snapToGrid/>
        <w:ind w:firstLine="56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/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56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附件:1.诸城市公安局招聘警务辅助人员进入面试范围人员名单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firstLine="144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2.考场规则</w:t>
      </w:r>
    </w:p>
    <w:p w:rsidR="0018547C" w:rsidRDefault="002167F8">
      <w:pPr>
        <w:widowControl/>
        <w:jc w:val="both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textAlignment w:val="baseline"/>
      </w:pPr>
      <w:r>
        <w:rPr>
          <w:szCs w:val="22"/>
          <w:kern w:val="0"/>
          <w:b w:val="0"/>
          <w:i w:val="0"/>
          <w:color w:val="000000"/>
          <w:sz w:val="22"/>
          <w:spacing w:val="0"/>
          <w:w w:val="100"/>
          <w:shd w:fill="FFFFFF" w:color="auto" w:val="clear"/>
          <w:rFonts w:ascii="Tahoma" w:cs="Tahoma" w:eastAsia="Tahoma" w:hAnsi="Tahoma"/>
          <w:caps w:val="0"/>
        </w:rPr>
        <w:t> </w:t>
      </w:r>
    </w:p>
    <w:p w:rsidR="0018547C" w:rsidRDefault="002167F8">
      <w:pPr>
        <w:widowControl/>
        <w:jc w:val="right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right="1280"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 xml:space="preserve">    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诸城市公安局</w:t>
      </w:r>
    </w:p>
    <w:p w:rsidR="0018547C" w:rsidRDefault="002167F8">
      <w:pPr>
        <w:widowControl/>
        <w:jc w:val="right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textAlignment w:val="baseline"/>
      </w:pP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诸城市金盾保安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服务有限公司</w:t>
      </w:r>
    </w:p>
    <w:p w:rsidR="0018547C" w:rsidRDefault="002167F8">
      <w:pPr>
        <w:widowControl/>
        <w:jc w:val="right"/>
        <w:spacing w:before="0" w:beforeAutospacing="0" w:after="0" w:afterAutospacing="0" w:line="500" w:lineRule="exact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ind w:right="960"/>
        <w:textAlignment w:val="baseline"/>
      </w:pPr>
      <w:bookmarkStart w:id="0" w:name="_GoBack"/>
      <w:bookmarkEnd w:id="0"/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 xml:space="preserve">    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202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2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年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8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月2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 w:hint="eastAsia"/>
          <w:caps w:val="0"/>
        </w:rPr>
        <w:t>5日</w:t>
      </w:r>
      <w:r>
        <w:rPr>
          <w:szCs w:val="32"/>
          <w:kern w:val="0"/>
          <w:b w:val="0"/>
          <w:i w:val="0"/>
          <w:color w:val="000000"/>
          <w:sz w:val="32"/>
          <w:spacing w:val="0"/>
          <w:w w:val="100"/>
          <w:shd w:fill="FFFFFF" w:color="auto" w:val="clear"/>
          <w:rFonts w:ascii="仿宋_GB2312" w:cs="仿宋_GB2312" w:eastAsia="仿宋_GB2312" w:hAnsi="微软雅黑"/>
          <w:caps w:val="0"/>
        </w:rPr>
        <w:t> </w:t>
      </w:r>
      <w:r>
        <w:rPr>
          <w:szCs w:val="22"/>
          <w:kern w:val="0"/>
          <w:b w:val="0"/>
          <w:i w:val="0"/>
          <w:color w:val="000000"/>
          <w:sz w:val="22"/>
          <w:spacing w:val="0"/>
          <w:w w:val="100"/>
          <w:shd w:fill="FFFFFF" w:color="auto" w:val="clear"/>
          <w:rFonts w:ascii="Tahoma" w:cs="Tahoma" w:eastAsia="Tahoma" w:hAnsi="Tahoma"/>
          <w:caps w:val="0"/>
        </w:rPr>
        <w:t> </w:t>
      </w:r>
    </w:p>
    <w:p w:rsidR="0018547C" w:rsidRDefault="0018547C">
      <w:pPr>
        <w:jc w:val="both"/>
        <w:spacing w:before="0" w:beforeAutospacing="0" w:after="0" w:afterAutospacing="0" w:lineRule="auto" w:line="240"/>
        <w:rPr>
          <w:b w:val="0"/>
          <w:i w:val="0"/>
          <w:color w:val="000000"/>
          <w:sz w:val="20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color w:val="000000"/>
          <w:sz w:val="20"/>
          <w:spacing w:val="0"/>
          <w:w w:val="100"/>
          <w:rFonts/>
          <w:caps w:val="0"/>
        </w:rPr>
        <w:t/>
      </w:r>
    </w:p>
    <w:sectPr w:rsidR="0018547C" w:rsidSect="0018547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8547C"/>
    <w:rsid w:val="0018547C"/>
    <w:rsid w:val="002167F8"/>
    <w:rsid w:val="002E7CFA"/>
    <w:rsid w:val="00354FA0"/>
    <w:rsid w:val="003C4408"/>
    <w:rsid w:val="004F4E5C"/>
    <w:rsid w:val="00565E04"/>
    <w:rsid w:val="005F2F93"/>
    <w:rsid w:val="00963F00"/>
    <w:rsid w:val="00B2678C"/>
    <w:rsid w:val="00C92D9E"/>
    <w:rsid w:val="00CF7EE0"/>
    <w:rsid w:val="00E33E38"/>
    <w:rsid w:val="00E36295"/>
    <w:rsid w:val="05B6089F"/>
    <w:rsid w:val="087B6B27"/>
    <w:rsid w:val="08B44263"/>
    <w:rsid w:val="0A1D1E18"/>
    <w:rsid w:val="0CEC40F9"/>
    <w:rsid w:val="0FD7653A"/>
    <w:rsid w:val="10F478AF"/>
    <w:rsid w:val="16D02CDC"/>
    <w:rsid w:val="1FE442C6"/>
    <w:rsid w:val="2DF514C2"/>
    <w:rsid w:val="35344720"/>
    <w:rsid w:val="36E60DF4"/>
    <w:rsid w:val="490A4E8D"/>
    <w:rsid w:val="4C0537B0"/>
    <w:rsid w:val="4D2C559B"/>
    <w:rsid w:val="5091084D"/>
    <w:rsid w:val="52E86CCE"/>
    <w:rsid w:val="6C97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4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8547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1343</Words>
  <Characters>110</Characters>
  <Application>Microsoft Office Word</Application>
  <DocSecurity>0</DocSecurity>
  <Lines>1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2022-08-25T07:09:00Z</cp:lastPrinted>
  <dcterms:created xsi:type="dcterms:W3CDTF">2020-08-10T01:20:00Z</dcterms:created>
  <dcterms:modified xsi:type="dcterms:W3CDTF">2022-08-25T08:51:00Z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7C" w:rsidRDefault="002167F8">
      <w:pPr>
        <w:pStyle w:val="a3"/>
        <w:widowControl/>
        <w:spacing w:beforeAutospacing="0" w:afterAutospacing="0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color w:val="464646"/>
          <w:sz w:val="44"/>
          <w:szCs w:val="44"/>
          <w:shd w:val="clear" w:color="auto" w:fill="FFFFFF"/>
        </w:rPr>
        <w:t>诸城市公安局招聘警务辅助人员面试公告</w:t>
      </w:r>
    </w:p>
    <w:p w:rsidR="0018547C" w:rsidRDefault="002167F8">
      <w:pPr>
        <w:widowControl/>
        <w:shd w:val="clear" w:color="auto" w:fill="FFFFFF"/>
        <w:spacing w:line="405" w:lineRule="atLeast"/>
        <w:jc w:val="left"/>
        <w:rPr>
          <w:rFonts w:ascii="微软雅黑" w:eastAsia="微软雅黑" w:hAnsi="微软雅黑" w:cs="微软雅黑"/>
          <w:color w:val="464646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464646"/>
          <w:kern w:val="0"/>
          <w:sz w:val="27"/>
          <w:szCs w:val="27"/>
          <w:shd w:val="clear" w:color="auto" w:fill="FFFFFF"/>
        </w:rPr>
        <w:t xml:space="preserve">     </w:t>
      </w:r>
    </w:p>
    <w:p w:rsidR="0018547C" w:rsidRDefault="002167F8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微软雅黑" w:eastAsia="微软雅黑" w:hAnsi="微软雅黑" w:cs="微软雅黑"/>
          <w:color w:val="000000" w:themeColor="text1"/>
          <w:sz w:val="27"/>
          <w:szCs w:val="27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根据《诸城市公安局警务辅助人员招聘公告》有关规定，现将诸城市公安局招聘警务辅助人员面试的有关事宜公告如下:</w:t>
      </w:r>
    </w:p>
    <w:p w:rsidR="0018547C" w:rsidRDefault="002167F8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黑体" w:eastAsia="黑体" w:hAnsi="宋体" w:cs="黑体"/>
          <w:color w:val="000000" w:themeColor="text1"/>
          <w:kern w:val="0"/>
          <w:sz w:val="32"/>
          <w:szCs w:val="32"/>
          <w:shd w:val="clear" w:color="auto" w:fill="FFFFFF"/>
        </w:rPr>
        <w:t>一、面试时间、地点及方式</w:t>
      </w:r>
    </w:p>
    <w:p w:rsidR="0018547C" w:rsidRDefault="002167F8" w:rsidP="00B2678C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1、面试时间：</w:t>
      </w:r>
      <w:r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月2</w:t>
      </w:r>
      <w:r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日（星期</w:t>
      </w:r>
      <w:r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）07:30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—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:00。</w:t>
      </w:r>
    </w:p>
    <w:p w:rsidR="0018547C" w:rsidRDefault="00B2678C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  <w:r w:rsidR="002167F8"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、面试地点</w:t>
      </w:r>
      <w:r w:rsidR="002167F8"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：诸城市第一初级中学（兴华西路125号，原老一中学校）</w:t>
      </w:r>
    </w:p>
    <w:p w:rsidR="0018547C" w:rsidRDefault="00B2678C">
      <w:pPr>
        <w:widowControl/>
        <w:spacing w:line="500" w:lineRule="exact"/>
        <w:ind w:firstLine="640"/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3</w:t>
      </w:r>
      <w:r w:rsidR="002167F8"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、面试方式及评分方法。采取结构化面试方式进行。每人面试时间为</w:t>
      </w:r>
      <w:r w:rsidR="002167F8"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6</w:t>
      </w:r>
      <w:r w:rsidR="002167F8"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分钟，包括思考室思考</w:t>
      </w:r>
      <w:r w:rsidR="002167F8"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3</w:t>
      </w:r>
      <w:r w:rsidR="002167F8"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分钟、面试室答题</w:t>
      </w:r>
      <w:r w:rsidR="002167F8"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3</w:t>
      </w:r>
      <w:r w:rsidR="002167F8"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分钟。面试成绩满分为100分。</w:t>
      </w:r>
    </w:p>
    <w:p w:rsidR="0018547C" w:rsidRDefault="002167F8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黑体" w:eastAsia="黑体" w:hAnsi="宋体" w:cs="黑体" w:hint="eastAsia"/>
          <w:color w:val="000000" w:themeColor="text1"/>
          <w:kern w:val="0"/>
          <w:sz w:val="32"/>
          <w:szCs w:val="32"/>
          <w:shd w:val="clear" w:color="auto" w:fill="FFFFFF"/>
        </w:rPr>
        <w:t>二、面试程序</w:t>
      </w:r>
    </w:p>
    <w:p w:rsidR="0018547C" w:rsidRDefault="002167F8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1、</w:t>
      </w:r>
      <w:r w:rsidR="00B2678C"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考生须携带准考证、有效居民身份证（两证缺一不可</w:t>
      </w:r>
      <w:r w:rsidR="00B2678C"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,</w:t>
      </w:r>
      <w:r w:rsidR="00B2678C"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两证不全、不符或人证不符，则不准入场）于面试当天上午6：30前到达</w:t>
      </w:r>
      <w:r w:rsidR="00B2678C"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诸城市第一初级中学南</w:t>
      </w:r>
      <w:r w:rsidR="00C92D9E"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门口进行防疫核验</w:t>
      </w:r>
      <w:r w:rsidR="00C92D9E"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由工作人员向考生宣布纪律、程序和其他有关注意事项，抽签排出面试顺序，由引导员按顺序将考生引领到思考室，思考后到面试室进行面试。</w:t>
      </w:r>
    </w:p>
    <w:p w:rsidR="0018547C" w:rsidRDefault="002167F8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2、考生进入面试室，主考官宣布开始后，考生方可进行，计时员同时开始计时。在规定时间用完后，考生应立即停止答题。</w:t>
      </w:r>
    </w:p>
    <w:p w:rsidR="0018547C" w:rsidRDefault="002167F8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3、考生面试结束后，主考官宣布退场，由引导员引领到考生休息室等候</w:t>
      </w:r>
      <w:r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面试全部结束统一离开考点。</w:t>
      </w:r>
    </w:p>
    <w:p w:rsidR="0018547C" w:rsidRDefault="002167F8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4、按简章规定，打分采用百分制形式，综合计算平均分（保留小数点后两位小数，尾数四舍五入）为考生的面试成绩。</w:t>
      </w:r>
    </w:p>
    <w:p w:rsidR="0018547C" w:rsidRDefault="002167F8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黑体" w:eastAsia="黑体" w:hAnsi="宋体" w:cs="黑体" w:hint="eastAsia"/>
          <w:color w:val="000000" w:themeColor="text1"/>
          <w:kern w:val="0"/>
          <w:sz w:val="32"/>
          <w:szCs w:val="32"/>
          <w:shd w:val="clear" w:color="auto" w:fill="FFFFFF"/>
        </w:rPr>
        <w:t>三、面试缴费</w:t>
      </w:r>
    </w:p>
    <w:p w:rsidR="0018547C" w:rsidRDefault="002167F8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本次面试考务费70元，考生自备现金零钱，于</w:t>
      </w:r>
      <w:r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月2</w:t>
      </w:r>
      <w:r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日到诸城</w:t>
      </w:r>
      <w:r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金盾保安服务有限公司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（原报名点）缴纳，委托他人代缴的，可凭考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生准考证或准考证号进行代缴。面试当天因个人原因不参加面试的，面试费用不予退回。</w:t>
      </w:r>
    </w:p>
    <w:p w:rsidR="0018547C" w:rsidRDefault="002167F8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黑体" w:eastAsia="黑体" w:hAnsi="宋体" w:cs="黑体" w:hint="eastAsia"/>
          <w:color w:val="000000" w:themeColor="text1"/>
          <w:kern w:val="0"/>
          <w:sz w:val="32"/>
          <w:szCs w:val="32"/>
          <w:shd w:val="clear" w:color="auto" w:fill="FFFFFF"/>
        </w:rPr>
        <w:t>四、疫情防控要求</w:t>
      </w:r>
    </w:p>
    <w:p w:rsidR="0018547C" w:rsidRDefault="002167F8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1、根据我市新冠肺炎疫情防控工作需要，为确保考生和工作人员身体健康，面试每一个环节都将严格按照国家、山东省和诸城市关于疫情防控的有关规定进行，请考生严格遵守执行。</w:t>
      </w:r>
    </w:p>
    <w:p w:rsidR="0018547C" w:rsidRDefault="002167F8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2、面试期间，考生应服从工作人员管理，保持良好秩序，佩戴口罩，保持1米以上距离，做好个人防护，接受相关检测和检查。核对身份证件时，考生应摘下口罩，以便工作人员核验。</w:t>
      </w:r>
    </w:p>
    <w:p w:rsidR="0018547C" w:rsidRDefault="002167F8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3、考生在进入考区前应</w:t>
      </w:r>
      <w:r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扫场所码、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出示健康码并测量体温，</w:t>
      </w:r>
      <w:r w:rsidRPr="00354FA0">
        <w:rPr>
          <w:rFonts w:ascii="仿宋_GB2312" w:eastAsia="仿宋_GB2312" w:hAnsi="微软雅黑" w:cs="仿宋_GB2312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有核酸检测48小时阴性证明</w:t>
      </w:r>
      <w:r w:rsidRPr="00354FA0">
        <w:rPr>
          <w:rFonts w:ascii="仿宋_GB2312" w:eastAsia="仿宋_GB2312" w:hAnsi="微软雅黑" w:cs="仿宋_GB2312"/>
          <w:b/>
          <w:color w:val="000000" w:themeColor="text1"/>
          <w:kern w:val="0"/>
          <w:sz w:val="32"/>
          <w:szCs w:val="32"/>
          <w:shd w:val="clear" w:color="auto" w:fill="FFFFFF"/>
        </w:rPr>
        <w:t>且体温正常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，</w:t>
      </w:r>
      <w:r w:rsidR="00354FA0"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防疫核验无问题后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方可进入考</w:t>
      </w:r>
      <w:r w:rsidR="004F4E5C"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场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。</w:t>
      </w:r>
    </w:p>
    <w:p w:rsidR="0018547C" w:rsidRDefault="002167F8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黑体" w:eastAsia="黑体" w:hAnsi="宋体" w:cs="黑体" w:hint="eastAsia"/>
          <w:color w:val="000000" w:themeColor="text1"/>
          <w:kern w:val="0"/>
          <w:sz w:val="32"/>
          <w:szCs w:val="32"/>
          <w:shd w:val="clear" w:color="auto" w:fill="FFFFFF"/>
        </w:rPr>
        <w:t>五、注意事项</w:t>
      </w:r>
    </w:p>
    <w:p w:rsidR="0018547C" w:rsidRDefault="002167F8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1、</w:t>
      </w:r>
      <w:r>
        <w:rPr>
          <w:rFonts w:ascii="仿宋_GB2312" w:eastAsia="仿宋_GB2312" w:hAnsi="微软雅黑" w:cs="仿宋_GB2312"/>
          <w:b/>
          <w:color w:val="000000" w:themeColor="text1"/>
          <w:kern w:val="0"/>
          <w:sz w:val="32"/>
          <w:szCs w:val="32"/>
          <w:shd w:val="clear" w:color="auto" w:fill="FFFFFF"/>
        </w:rPr>
        <w:t>根据考试工作安排，考生须于考试当天上午6：30前到考点参加防疫核验。</w:t>
      </w:r>
    </w:p>
    <w:p w:rsidR="0018547C" w:rsidRDefault="002167F8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2、考生按抽签顺序参加面试，抽签开始时仍未到达候考室的，剩余签号为该面试人员顺序号。第一名考生开始思考后仍未到候考室报到的考生，视为自动弃权，取消资格。</w:t>
      </w:r>
    </w:p>
    <w:p w:rsidR="0018547C" w:rsidRDefault="002167F8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3、考生进入候考室，不得携带任何资料和通讯工具，已带入的，应放在指定位置。面试开始后，在候考室、思考室、面试室、休息室仍携带通讯工具的，视为违纪，取消资格。</w:t>
      </w:r>
    </w:p>
    <w:p w:rsidR="0018547C" w:rsidRDefault="002167F8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4、考生进入思考室、面试室只准报本人抽签号，不得以任何方式向考官或工作人员透露本人的姓名、准考证号、工作单位等信息，违者，面试成绩按零分处理。</w:t>
      </w:r>
    </w:p>
    <w:p w:rsidR="0018547C" w:rsidRDefault="002167F8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5、考生在候考室和休息室应遵守纪律，听从工作人员安排，不得大声喧哗和随意出入。</w:t>
      </w:r>
    </w:p>
    <w:p w:rsidR="0018547C" w:rsidRDefault="002167F8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6、考生面试结束退场后，由引导员引领到考生休息室等候，待本场面试全部结束并公布成绩后，统一离开考点。</w:t>
      </w:r>
    </w:p>
    <w:p w:rsidR="0018547C" w:rsidRDefault="002167F8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7、考生在面试期间的表现，将作为公开招聘考察的重要内容之一。</w:t>
      </w:r>
      <w:r>
        <w:rPr>
          <w:rFonts w:ascii="微软雅黑" w:eastAsia="微软雅黑" w:hAnsi="微软雅黑" w:cs="微软雅黑"/>
          <w:color w:val="000000" w:themeColor="text1"/>
          <w:kern w:val="0"/>
          <w:sz w:val="32"/>
          <w:szCs w:val="32"/>
          <w:shd w:val="clear" w:color="auto" w:fill="FFFFFF"/>
        </w:rPr>
        <w:t> </w:t>
      </w:r>
    </w:p>
    <w:p w:rsidR="0018547C" w:rsidRDefault="002167F8">
      <w:pPr>
        <w:widowControl/>
        <w:spacing w:line="500" w:lineRule="exact"/>
        <w:ind w:firstLine="640"/>
        <w:rPr>
          <w:color w:val="000000" w:themeColor="text1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8、考试时间较长,天气炎热，请应聘人员依照自身情况做好相应准备。</w:t>
      </w:r>
    </w:p>
    <w:p w:rsidR="0018547C" w:rsidRDefault="00B2678C">
      <w:pPr>
        <w:widowControl/>
        <w:spacing w:line="500" w:lineRule="exact"/>
        <w:ind w:firstLine="560"/>
        <w:jc w:val="left"/>
        <w:rPr>
          <w:color w:val="000000" w:themeColor="text1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考生可拨打诸城</w:t>
      </w:r>
      <w:r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市公安局</w:t>
      </w:r>
      <w:r w:rsidR="00E36295"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咨询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电话：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2"/>
          <w:shd w:val="clear" w:color="auto" w:fill="FFFFFF"/>
        </w:rPr>
        <w:t>0536-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shd w:val="clear" w:color="auto" w:fill="FFFFFF"/>
        </w:rPr>
        <w:t>6328232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2"/>
          <w:shd w:val="clear" w:color="auto" w:fill="FFFFFF"/>
        </w:rPr>
        <w:t>查询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shd w:val="clear" w:color="auto" w:fill="FFFFFF"/>
        </w:rPr>
        <w:t>本人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2"/>
          <w:shd w:val="clear" w:color="auto" w:fill="FFFFFF"/>
        </w:rPr>
        <w:t>笔试成绩。</w:t>
      </w:r>
    </w:p>
    <w:p w:rsidR="0018547C" w:rsidRDefault="002167F8">
      <w:pPr>
        <w:widowControl/>
        <w:spacing w:line="500" w:lineRule="exact"/>
        <w:ind w:firstLine="560"/>
        <w:rPr>
          <w:color w:val="000000" w:themeColor="text1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（工作日上午8:30-12:00，下午14:00-18:00）</w:t>
      </w:r>
    </w:p>
    <w:p w:rsidR="0018547C" w:rsidRDefault="0018547C">
      <w:pPr>
        <w:widowControl/>
        <w:spacing w:line="500" w:lineRule="exact"/>
        <w:ind w:firstLine="560"/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</w:pPr>
    </w:p>
    <w:p w:rsidR="0018547C" w:rsidRDefault="002167F8">
      <w:pPr>
        <w:widowControl/>
        <w:spacing w:line="500" w:lineRule="exact"/>
        <w:ind w:firstLine="560"/>
        <w:rPr>
          <w:color w:val="000000" w:themeColor="text1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附件:1.诸城市公安局招聘警务辅助人员进入面试范围人员名单</w:t>
      </w:r>
    </w:p>
    <w:p w:rsidR="0018547C" w:rsidRDefault="002167F8">
      <w:pPr>
        <w:widowControl/>
        <w:spacing w:line="500" w:lineRule="exact"/>
        <w:ind w:firstLine="1440"/>
        <w:rPr>
          <w:color w:val="000000" w:themeColor="text1"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2.考场规则</w:t>
      </w:r>
    </w:p>
    <w:p w:rsidR="0018547C" w:rsidRDefault="002167F8">
      <w:pPr>
        <w:widowControl/>
        <w:spacing w:line="500" w:lineRule="exact"/>
        <w:rPr>
          <w:color w:val="000000" w:themeColor="text1"/>
        </w:rPr>
      </w:pPr>
      <w:r>
        <w:rPr>
          <w:rFonts w:ascii="Tahoma" w:eastAsia="Tahoma" w:hAnsi="Tahoma" w:cs="Tahoma"/>
          <w:color w:val="000000" w:themeColor="text1"/>
          <w:kern w:val="0"/>
          <w:sz w:val="22"/>
          <w:szCs w:val="22"/>
          <w:shd w:val="clear" w:color="auto" w:fill="FFFFFF"/>
        </w:rPr>
        <w:t> </w:t>
      </w:r>
    </w:p>
    <w:p w:rsidR="0018547C" w:rsidRDefault="002167F8">
      <w:pPr>
        <w:widowControl/>
        <w:spacing w:line="500" w:lineRule="exact"/>
        <w:ind w:right="1280"/>
        <w:jc w:val="right"/>
        <w:rPr>
          <w:color w:val="000000" w:themeColor="text1"/>
        </w:rPr>
      </w:pPr>
      <w:r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诸城市公安局</w:t>
      </w:r>
    </w:p>
    <w:p w:rsidR="0018547C" w:rsidRDefault="002167F8">
      <w:pPr>
        <w:widowControl/>
        <w:spacing w:line="500" w:lineRule="exact"/>
        <w:jc w:val="right"/>
        <w:rPr>
          <w:color w:val="000000" w:themeColor="text1"/>
        </w:rPr>
      </w:pPr>
      <w:r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诸城市金盾保安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服务有限公司</w:t>
      </w:r>
    </w:p>
    <w:p w:rsidR="0018547C" w:rsidRDefault="002167F8">
      <w:pPr>
        <w:widowControl/>
        <w:spacing w:line="500" w:lineRule="exact"/>
        <w:ind w:right="960"/>
        <w:jc w:val="right"/>
        <w:rPr>
          <w:color w:val="000000" w:themeColor="text1"/>
        </w:rPr>
      </w:pPr>
      <w:bookmarkStart w:id="0" w:name="_GoBack"/>
      <w:bookmarkEnd w:id="0"/>
      <w:r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月2</w:t>
      </w:r>
      <w:r>
        <w:rPr>
          <w:rFonts w:ascii="仿宋_GB2312" w:eastAsia="仿宋_GB2312" w:hAnsi="微软雅黑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5日</w:t>
      </w: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</w:rPr>
        <w:t> </w:t>
      </w:r>
      <w:r>
        <w:rPr>
          <w:rFonts w:ascii="Tahoma" w:eastAsia="Tahoma" w:hAnsi="Tahoma" w:cs="Tahoma"/>
          <w:color w:val="000000" w:themeColor="text1"/>
          <w:kern w:val="0"/>
          <w:sz w:val="22"/>
          <w:szCs w:val="22"/>
          <w:shd w:val="clear" w:color="auto" w:fill="FFFFFF"/>
        </w:rPr>
        <w:t> </w:t>
      </w:r>
    </w:p>
    <w:p w:rsidR="0018547C" w:rsidRDefault="0018547C">
      <w:pPr>
        <w:rPr>
          <w:color w:val="000000" w:themeColor="text1"/>
        </w:rPr>
      </w:pPr>
    </w:p>
    <w:sectPr w:rsidR="0018547C" w:rsidSect="0018547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treport/opRecord.xml>
</file>