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广西贵港市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eastAsia="zh-CN"/>
        </w:rPr>
        <w:t>文化旅游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投资发展集团有限公司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ascii="方正小标宋简体" w:hAnsi="宋体" w:eastAsia="方正小标宋简体" w:cs="宋体"/>
          <w:bCs/>
          <w:color w:val="000000"/>
          <w:w w:val="98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8"/>
          <w:sz w:val="36"/>
          <w:szCs w:val="36"/>
          <w:lang w:val="en-US" w:eastAsia="zh-CN"/>
        </w:rPr>
        <w:t>2022年下半年</w:t>
      </w:r>
      <w:r>
        <w:rPr>
          <w:rFonts w:hint="eastAsia" w:ascii="方正小标宋简体" w:hAnsi="宋体" w:eastAsia="方正小标宋简体" w:cs="宋体"/>
          <w:bCs/>
          <w:color w:val="000000"/>
          <w:w w:val="98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 w:cs="宋体"/>
          <w:bCs/>
          <w:color w:val="000000"/>
          <w:w w:val="98"/>
          <w:sz w:val="36"/>
          <w:szCs w:val="36"/>
        </w:rPr>
        <w:t>招聘</w:t>
      </w:r>
      <w:r>
        <w:rPr>
          <w:rFonts w:hint="eastAsia" w:ascii="方正小标宋简体" w:hAnsi="宋体" w:eastAsia="方正小标宋简体" w:cs="宋体"/>
          <w:bCs/>
          <w:color w:val="000000"/>
          <w:w w:val="98"/>
          <w:sz w:val="36"/>
          <w:szCs w:val="36"/>
          <w:lang w:eastAsia="zh-CN"/>
        </w:rPr>
        <w:t>人员</w:t>
      </w:r>
      <w:r>
        <w:rPr>
          <w:rFonts w:hint="eastAsia" w:ascii="方正小标宋简体" w:hAnsi="宋体" w:eastAsia="方正小标宋简体" w:cs="宋体"/>
          <w:bCs/>
          <w:color w:val="000000"/>
          <w:w w:val="98"/>
          <w:sz w:val="36"/>
          <w:szCs w:val="36"/>
        </w:rPr>
        <w:t>计划表</w:t>
      </w:r>
    </w:p>
    <w:tbl>
      <w:tblPr>
        <w:tblStyle w:val="7"/>
        <w:tblW w:w="104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"/>
        <w:gridCol w:w="1008"/>
        <w:gridCol w:w="15"/>
        <w:gridCol w:w="957"/>
        <w:gridCol w:w="33"/>
        <w:gridCol w:w="879"/>
        <w:gridCol w:w="804"/>
        <w:gridCol w:w="12"/>
        <w:gridCol w:w="1332"/>
        <w:gridCol w:w="12"/>
        <w:gridCol w:w="1120"/>
        <w:gridCol w:w="3377"/>
        <w:gridCol w:w="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800" w:hRule="exact"/>
          <w:jc w:val="center"/>
        </w:trPr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学历要求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3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972" w:hRule="exac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广西贵港市文化旅游投资发展集团有限公司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办公室（审计法务部）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审计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法务岗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大学 本科 及以上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法学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、法律实务、会计（学）、审计（学）、工商管理等相关专业。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35周岁以下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（含35周岁）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 xml:space="preserve">具有2年及以上工作经验。 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 xml:space="preserve">                            2.熟悉合同起草、审核及企业法律事务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 w:bidi="ar-SA"/>
              </w:rPr>
              <w:t>，具有较丰富的风险评估实操经验。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3.具有较强的文字撰写能力</w:t>
            </w: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 w:bidi="ar-SA"/>
              </w:rPr>
              <w:t>，能够熟练操作办公软件。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4.品行端正，工作认真细致，责任心强，具备良好的沟通交流能力以及团队协作能力。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5.特别优秀者可适当放宽条件。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186" w:hRule="exact"/>
          <w:jc w:val="center"/>
        </w:trPr>
        <w:tc>
          <w:tcPr>
            <w:tcW w:w="8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文秘岗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大学 本科 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新闻学、中文类、公共管理类等相关专业。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（含30周岁）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2年及以上工作经验。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有较强的文字撰写能力，能够熟练操作办公软件。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3.工作耐心细致，有责任心和具备良好的团队合作精神，并且具备良好的职业素养和保密意识。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4.特别优秀者可适当放宽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504" w:hRule="exact"/>
          <w:jc w:val="center"/>
        </w:trPr>
        <w:tc>
          <w:tcPr>
            <w:tcW w:w="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投融资财务部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大专 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财务类、经济类、金融等相关专业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outlineLvl w:val="9"/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45周岁以下（含45周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岁）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1.中级及以上职称，8年以上财务、投资、融资等相关工作经验。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2.财务、金融知识扎实，熟练掌握融资流程及专项业务知识。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3.具有丰富的融资渠道和业内广泛的人际关系。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4.具备较强的组织领导能力、投资分析、融资分析能力和风险管理能力，有较强的谈判技能和沟通协调能力，熟悉国内资本市场运作。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774" w:hRule="exact"/>
          <w:jc w:val="center"/>
        </w:trPr>
        <w:tc>
          <w:tcPr>
            <w:tcW w:w="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大学 本科 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财务类、经济类、金融等相关专业。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5周岁以下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（含45周岁）</w:t>
            </w: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1.具有5年以上财务、投资、融资等相关工作经验。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2.具有撰写项目分析、方案、监控、评估和管理工作能力。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3.熟悉并实时更新国家相关的投资、融资政策，熟练使用财务软件、PPT、EXCEL等办公软件。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4.具有良好的职业道德、责任心及事业心，善于沟通，执行力强。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5.具备中级职称证书，有注册会计师、注册审计师、税务师优先。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学历要求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广西贵港市文化旅游投资发展集团有限公司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项目部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管理岗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大学 本科 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工程管理、土木工程、工程造价等相关专业。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40周岁以下（含40周岁）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具有7年以上工程建设管理经验，熟悉建筑行业规范，有较强的施工组织管理能力，具有CAD绘图证优先。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.有团队意识和进取精神，具有较强的现场组织、协调、沟通能力。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.具有一级建造师或高级工程师职称。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.该岗位适合男性，特别优秀者可适当放宽条件。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贵港市金衡投资有限公司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行政岗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文学类、行政管理类等相关专业。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5周岁以下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（含45周岁）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1.具有10年以上相关办公室工作经验。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2.具有较强的语言表达和写作能力，熟悉日常公文写作。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3.具备较强的沟通和协调能力，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能熟练使用办公软件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熟悉组织各种会议及重大活动的操作。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  <w:t>4.有在行政机关单位或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国有企业工作经验者优先。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司机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岗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5周岁以下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（含45周岁）</w:t>
            </w:r>
            <w:bookmarkStart w:id="0" w:name="_GoBack"/>
            <w:bookmarkEnd w:id="0"/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2"/>
                <w:sz w:val="21"/>
                <w:szCs w:val="21"/>
                <w:vertAlign w:val="baseline"/>
                <w:lang w:val="en-US" w:eastAsia="zh-CN" w:bidi="ar-SA"/>
              </w:rPr>
              <w:t>1.持A2及以上驾照，15年以上驾龄。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熟练驾驶多种车型，能对车辆故障进行基本的判断和处理，熟悉交通法规和交通事故处理的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程序。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不良嗜好、不良驾驶记录及重大事故及交通违章，具有较强的责任心。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广西贵港市信和物业管理有限公司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景区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运营岗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旅游管理、酒店管理、工商管理等相关专业。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35周岁以下（含35周岁）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1.熟悉景区运营环节和工作事项。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2.具有良好的沟通协调能力、计划与执行能力，有团队协作意识。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3.有景区(主题公园、酒店、商业、物业)运营管理工作经验优先。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4.特别优秀者可适当放宽条件。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贵港市文旅教育咨询有限公司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副总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教育类、音乐与舞蹈学类等相关专业。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35周岁以下（含35周岁）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具有5年以上相关工作经验，有较丰富的运营管理水平，具有文化产业、活动策划、项目拓展、新闻媒体、研学等其中之一行业运营管理经验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。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-SA"/>
              </w:rPr>
              <w:t>2.有较强的执行能力和相应的团队领导能力。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别优秀者可适当放宽条件。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学历要求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  <w:t>广西坤罡建设工程有限公司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副总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工程管理、土木工程、工程造价等相关专业。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40周岁以下（含40周岁）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1.具有8年以上工程建设管理经验，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熟悉建筑行业规范，有较强的施工组织管理能力，具有CAD绘图证优先。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2.有团队意识和进取精神，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具有较强的现场组织、协调、沟通能力。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3.具有一级建造师和高级工程师证书。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4.该岗位适合男性，特别优秀者可适当放宽条件。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工程部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kern w:val="0"/>
                <w:sz w:val="21"/>
                <w:szCs w:val="21"/>
                <w:lang w:val="en-US" w:eastAsia="zh-CN"/>
              </w:rPr>
              <w:t>技术岗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工程管理、土木工程、工程造价等相关专业。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  <w:t>35周岁以下（含35周岁）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有5年以上相关工作经验。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3年以上工程建设管理经验，熟悉建筑行业规范，有较强的施工组织管理能力，具有CAD绘图证优先。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具有较强的现场组织、协调、沟通能力。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4.具有二级建造师或中级工程师及以上证书。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特别优秀者可适当放宽条件。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</w:p>
    <w:p>
      <w:pPr>
        <w:spacing w:line="6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</w:pPr>
    </w:p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AE8A3"/>
    <w:multiLevelType w:val="singleLevel"/>
    <w:tmpl w:val="F35AE8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061C6B"/>
    <w:multiLevelType w:val="singleLevel"/>
    <w:tmpl w:val="79061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A3968"/>
    <w:rsid w:val="005B3DBD"/>
    <w:rsid w:val="011E1A83"/>
    <w:rsid w:val="0335064D"/>
    <w:rsid w:val="03B57255"/>
    <w:rsid w:val="06D7420D"/>
    <w:rsid w:val="07D928D9"/>
    <w:rsid w:val="082B6611"/>
    <w:rsid w:val="093A0245"/>
    <w:rsid w:val="0A6417FF"/>
    <w:rsid w:val="0AFF1D15"/>
    <w:rsid w:val="0D1B3551"/>
    <w:rsid w:val="0E2D69FB"/>
    <w:rsid w:val="0FA4021B"/>
    <w:rsid w:val="10FE77E2"/>
    <w:rsid w:val="11144BFB"/>
    <w:rsid w:val="13B90E3D"/>
    <w:rsid w:val="13E159F5"/>
    <w:rsid w:val="144753AC"/>
    <w:rsid w:val="1C0E2E05"/>
    <w:rsid w:val="1E6B1F8C"/>
    <w:rsid w:val="20B00D13"/>
    <w:rsid w:val="2374796C"/>
    <w:rsid w:val="26F77128"/>
    <w:rsid w:val="2B0146A9"/>
    <w:rsid w:val="2D341E82"/>
    <w:rsid w:val="2E50297A"/>
    <w:rsid w:val="2F03712E"/>
    <w:rsid w:val="2F201524"/>
    <w:rsid w:val="38802E7C"/>
    <w:rsid w:val="39AF60DB"/>
    <w:rsid w:val="39DF15FB"/>
    <w:rsid w:val="3B522255"/>
    <w:rsid w:val="3B845663"/>
    <w:rsid w:val="3CC95A5F"/>
    <w:rsid w:val="3CDF1EAF"/>
    <w:rsid w:val="3CE7079E"/>
    <w:rsid w:val="3E7C03D0"/>
    <w:rsid w:val="43E6368D"/>
    <w:rsid w:val="43F74310"/>
    <w:rsid w:val="442929CE"/>
    <w:rsid w:val="445701B4"/>
    <w:rsid w:val="46AA3968"/>
    <w:rsid w:val="49F7663D"/>
    <w:rsid w:val="4AE907CA"/>
    <w:rsid w:val="4B7104F2"/>
    <w:rsid w:val="4C8945B8"/>
    <w:rsid w:val="4CF24F6F"/>
    <w:rsid w:val="4D574B14"/>
    <w:rsid w:val="4E535D0A"/>
    <w:rsid w:val="52172CBA"/>
    <w:rsid w:val="53120D76"/>
    <w:rsid w:val="53AA1AF4"/>
    <w:rsid w:val="57465265"/>
    <w:rsid w:val="58592890"/>
    <w:rsid w:val="587A4024"/>
    <w:rsid w:val="587B5F17"/>
    <w:rsid w:val="5A8F0C44"/>
    <w:rsid w:val="5B6932BA"/>
    <w:rsid w:val="5B6D26D7"/>
    <w:rsid w:val="5E6749BD"/>
    <w:rsid w:val="5FFD7C52"/>
    <w:rsid w:val="61452D94"/>
    <w:rsid w:val="63740035"/>
    <w:rsid w:val="63AC2328"/>
    <w:rsid w:val="648D16B3"/>
    <w:rsid w:val="67F845EE"/>
    <w:rsid w:val="68D41809"/>
    <w:rsid w:val="691643A4"/>
    <w:rsid w:val="6B377443"/>
    <w:rsid w:val="6C6F23CC"/>
    <w:rsid w:val="709005BF"/>
    <w:rsid w:val="72860A7B"/>
    <w:rsid w:val="73A04FE2"/>
    <w:rsid w:val="75DE795A"/>
    <w:rsid w:val="76205879"/>
    <w:rsid w:val="79202BA1"/>
    <w:rsid w:val="7B5F73D1"/>
    <w:rsid w:val="7C4E2ED2"/>
    <w:rsid w:val="7DA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880" w:firstLineChars="200"/>
    </w:pPr>
    <w:rPr>
      <w:rFonts w:ascii="Calibri" w:hAnsi="Calibri" w:eastAsia="宋体" w:cs="Times New Roman"/>
      <w:sz w:val="28"/>
      <w:szCs w:val="24"/>
    </w:rPr>
  </w:style>
  <w:style w:type="paragraph" w:customStyle="1" w:styleId="3">
    <w:name w:val="BodyText"/>
    <w:basedOn w:val="1"/>
    <w:qFormat/>
    <w:uiPriority w:val="0"/>
    <w:pPr>
      <w:spacing w:line="240" w:lineRule="auto"/>
      <w:jc w:val="both"/>
    </w:pPr>
    <w:rPr>
      <w:rFonts w:eastAsia="宋体"/>
      <w:kern w:val="2"/>
      <w:sz w:val="28"/>
      <w:szCs w:val="24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2022-08-25T07:06:00Z</dcterms:created>
  <dc:creator>徐少球</dc:creator>
  <cp:lastModifiedBy>徐少球</cp:lastModifiedBy>
  <dcterms:modified xsi:type="dcterms:W3CDTF">2022-08-25T07:11:11Z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