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17" w:tblpY="2758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40"/>
        <w:gridCol w:w="960"/>
        <w:gridCol w:w="1160"/>
        <w:gridCol w:w="385"/>
        <w:gridCol w:w="1108"/>
        <w:gridCol w:w="351"/>
        <w:gridCol w:w="95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报考岗位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（学位）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婚否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工作时间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所学专业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毕业学校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邮政编码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现工作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394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94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有何特长、曾获何种专业证书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1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宜春市人民检察院招聘聘用制工作人员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报名登记表</w:t>
      </w:r>
    </w:p>
    <w:bookmarkEnd w:id="0"/>
    <w:tbl>
      <w:tblPr>
        <w:tblStyle w:val="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6"/>
        <w:gridCol w:w="1189"/>
        <w:gridCol w:w="4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况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726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直系亲属及主要社会关系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关系</w:t>
            </w: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注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签名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说明：请报考者如实填写。报考者隐瞒有关情况或提供虚假材料的，本院将取消其考试或聘用资格，并按有关规定严肃处理。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1234"/>
    <w:rsid w:val="1A9E56B6"/>
    <w:rsid w:val="1B6E4F9D"/>
    <w:rsid w:val="280301DC"/>
    <w:rsid w:val="3E631234"/>
    <w:rsid w:val="50723A7B"/>
    <w:rsid w:val="DE3E1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2019-09-04T12:47:00Z</dcterms:created>
  <dc:creator>周苏琴</dc:creator>
  <cp:lastModifiedBy>user</cp:lastModifiedBy>
  <cp:lastPrinted>2019-09-04T13:22:00Z</cp:lastPrinted>
  <dcterms:modified xsi:type="dcterms:W3CDTF">2022-08-22T17:38:41Z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