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并严格遵守省水文中心防疫与安全管理要求。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yYzJlNzNlOTU0NTc3ZWY4YWE5ZmQ0YjllZTcwNzU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39E5F81"/>
    <w:rsid w:val="27E74B22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C57C84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  <w:rsid w:val="EDBF8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707</Words>
  <Characters>708</Characters>
  <Lines>7</Lines>
  <Paragraphs>2</Paragraphs>
  <TotalTime>5</TotalTime>
  <ScaleCrop>false</ScaleCrop>
  <LinksUpToDate>false</LinksUpToDate>
  <CharactersWithSpaces>866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2022-07-02T00:37:00Z</dcterms:created>
  <dc:creator>Administrator</dc:creator>
  <cp:lastModifiedBy>hbsl</cp:lastModifiedBy>
  <cp:lastPrinted>2022-06-29T14:33:00Z</cp:lastPrinted>
  <dcterms:modified xsi:type="dcterms:W3CDTF">2022-08-23T17:29:57Z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0573044D244C43F2B33DB99405F353D5</vt:lpwstr>
  </property>
</Properties>
</file>