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pacing w:beforeAutospacing="0" w:afterAutospacing="0" w:line="555" w:lineRule="atLeast"/>
      </w:pPr>
      <w:r>
        <w:rPr>
          <w:rFonts w:hint="eastAsia" w:ascii="楷体" w:hAnsi="楷体" w:eastAsia="楷体" w:cs="楷体"/>
          <w:kern w:val="2"/>
          <w:sz w:val="28"/>
          <w:szCs w:val="28"/>
        </w:rPr>
        <w:t>附件1：</w:t>
      </w:r>
    </w:p>
    <w:p>
      <w:pPr>
        <w:spacing w:line="480" w:lineRule="exact"/>
        <w:jc w:val="center"/>
        <w:rPr>
          <w:rFonts w:ascii="华文中宋" w:hAnsi="华文中宋" w:eastAsia="华文中宋"/>
          <w:b/>
          <w:bCs/>
          <w:spacing w:val="6"/>
          <w:w w:val="85"/>
          <w:sz w:val="36"/>
          <w:szCs w:val="32"/>
        </w:rPr>
      </w:pPr>
      <w:r>
        <w:rPr>
          <w:rFonts w:hint="eastAsia" w:ascii="华文中宋" w:hAnsi="华文中宋" w:eastAsia="华文中宋"/>
          <w:b/>
          <w:bCs/>
          <w:spacing w:val="6"/>
          <w:w w:val="85"/>
          <w:sz w:val="36"/>
          <w:szCs w:val="32"/>
        </w:rPr>
        <w:t>广西灵渠控股集团有限公司2022招聘岗位需求表</w:t>
      </w:r>
    </w:p>
    <w:tbl>
      <w:tblPr>
        <w:tblStyle w:val="10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"/>
        <w:gridCol w:w="810"/>
        <w:gridCol w:w="217"/>
        <w:gridCol w:w="1082"/>
        <w:gridCol w:w="535"/>
        <w:gridCol w:w="5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需求部门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综合管理部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中共党员；全日制本科学历和学士学位，硕士研究生及以上学历学位者优先；45岁以下；专业不限，企业管理、行政管理专业优先；10年以上大中型企业或政府机关的行政管理、文字综合工作经验，3年以上办公室或综管部部门负责人的工作经历；熟悉组织内部运作流程，熟悉公司法、企业管理、战略管理等业务知识；熟悉公司三会一层治理及运作方式；具备较强的领导能力、人际沟通能力、计划与执行能力，优秀的表达能力、文字处理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副经理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（文字综合）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spacing w:line="260" w:lineRule="exact"/>
              <w:jc w:val="left"/>
            </w:pPr>
            <w:r>
              <w:rPr>
                <w:rFonts w:hint="eastAsia"/>
                <w:color w:val="000000"/>
                <w:kern w:val="0"/>
                <w:sz w:val="22"/>
              </w:rPr>
              <w:t>中共党员；本科及以上学历；40岁以下；专业不限，文秘专业、企业管理、行政管理类专业优先；5年以上大中型企业或政府机关的文字综合工作经验；文字根底扎实，具备优秀的表达能力和文字处理能力；熟悉公文处理流程；熟悉公司法、企业管理、战略管理等业务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行政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科及以上学历；35岁以下；专业不限；3年以上大中型企业或政府机关的行政管理工作经验；具备较强的人际沟通能力和表达能力、计划与执行能力，有一定的文字根底；熟悉组织内部运作流程，熟悉公司法、企业管理等业务知识；熟悉公司三会一层的治理及运作方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司机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2"/>
              </w:rPr>
              <w:t>大专及以上学历；35岁以下；退役军人优先；持有C1或A1、A2驾驶证6年以上，同时实际驾驶经验5年以上；具备较好的人际沟通能力和表达能力。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人力资源部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（党群工作部）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中共党员；全日制本科学历和学士学位，硕士研究生及以上学历学位者优先；45岁以下；人力资源管理、企业管理、行政管理专业；具有中级或高级人力资源师资格者优先；10年以上大中型企业或政府机关的人力资源（组织人事）管理、行政管理工作经验，3年以上人力资源部（组织人事部门）部门负责人的工作经历；熟悉组织内部运作流程，熟悉公司法、企业管理、战略管理等业务知识；熟悉公司三会一层治理及运作方式；具备较强的领导能力、人际沟通能力、计划与执行能力、文字处理能力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585" w:type="dxa"/>
          <w:wAfter w:w="6969" w:type="dxa"/>
          <w:trHeight w:val="100" w:hRule="atLeast"/>
        </w:trPr>
        <w:tc>
          <w:tcPr>
            <w:tcW w:w="810" w:type="dxa"/>
            <w:tcBorders>
              <w:top w:val="single" w:color="auto" w:sz="4" w:space="0"/>
            </w:tcBorders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4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人力资源部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党务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中共党员；本科及以上学历；35岁以下；专业不限；3年以上大中型企业或政府机关的行政管理、人力资源管理或党群工作经验；持有初级政工师及以上职称者优先；具备较强的人际沟通能力和表达能力、计划与执行能力，有较好的文字根底；熟悉党务工作，熟悉组织内部运作流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投资规划部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全日制本科学历和学士学位，硕士研究生及以上学历学位者优先；45岁以下；投资、金融、企业管理、经济学等相关专业；具有投资分析师资格者优先；8年以上投资管理工作经验，3年以上部门管理经验或者项目运作经验；掌握投资分析和风险评估、地产、信贷、股票、金融、法律等专业知识；熟悉公司治理、行业研究、投资管理等领域的工作思路及方法；具有较强的计划与组织能力、决策能力、谈判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财务管理与资金中心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主任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中共党员优先；全日制本科学历和学士学位，硕士研究生及以上学历学位者优先；45岁以下；财务管理、会计或金融类专业；具有经济类中级职称及以上或注册会计师资格者优先；10年以上财务、资金管理及融资等工作经验，3年以上大中型企业或金融机构的相关部门负责人的工作经验；熟悉税务筹划、财务分析、成本控制及成本核算；掌握财务专业知识、账务处理、国家财税法律规范；熟练应用国内会计准则及相关的财务、税务、审计法规、政策，掌握财务软件的使用；具备良好的沟通协调能力、分析能力、表达能力和文字综合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融资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adjustRightInd w:val="0"/>
              <w:snapToGrid w:val="0"/>
              <w:spacing w:line="300" w:lineRule="exac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本科及以上学历；35岁以下；财务、投资、银行、金融、经济学专业；具有初级融资规划师、助理会计师及以上资格者优先；5年以上的融资财务管理工作经验，能独立操作项目贷款（有成功的融资案例）者优先；了解公司法、经济法、税法、会计法等相关法律法规和政策；熟悉银行体制与运作方式、流程；掌握财务、投资与金融类知识；具备良好的沟通协调能力、分析、判断能力，较强的研究分析、数据编制、学习及创新开拓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风控审计部（纪检监察室）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经理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（审计方向）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中共党员优先；全日制本科学历和学士学位，硕士研究生及以上学历学位者优先；45岁以下；财务、审计等相关专业；具有中级会计师、经济师、审计师及以上资格者优先；10年以上财务、内控管理及工程造价等审计工作经验，3年以上大中型企业或审计事务所的相关部门负责人的工作经验；掌握会计/审计准则，了解政府平台公司政策法规，熟悉市政工程或园区建设工程项目运营流程；掌握国家及地区有关清单、定额、预算、价格及合同管理等方面的有关规定；熟悉招投标法、公司法、审计法等；熟练掌握常见审计或造价专业软件；具备良好的沟通协调能力、分析能力、表达能力和文字综合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招采合约部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经理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widowControl/>
              <w:shd w:val="clear" w:color="auto" w:fill="FFFFFF"/>
              <w:rPr>
                <w:rFonts w:hint="default"/>
                <w:color w:val="000000"/>
                <w:sz w:val="22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sz w:val="22"/>
                <w:szCs w:val="22"/>
              </w:rPr>
              <w:t>全日制本科学历和学士学位，硕士研究生及以上学历学位者优先；45岁以下；具有土建系列、经济系列中级及以上职称或律师资格或法律职业资格者优先；10年以上工程管理、合同管理、招标采购或企业合约岗位等工作经验，3年以上大中型企业相关部门负责人的工作经验；熟悉国家招标、合同有关的法律法规、规范标准，熟悉招投标的流程，能根据具体的工作安排完成招标工作；具有良好的文字功底及资料、数据收集分析能力，能够撰写各类报告、请示等文件；.具有较强的表达能力、组织协调能力和责任心，抗压能力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工程管理部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副经理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相关专业，本科及以上学历；身体健康，45岁以下；中级及以上工程系列职称；10年以上大中型企业的工程管理工作经验，有设计院工作经历者优先；熟练使用常用办公软件，文字功底较强者优先；熟悉工程建设管理流程、工程管理相关法律法规、政策要求、专业技术规程规范和工作流程；熟悉兴安本地建筑市场行情者优先；具有强烈的事业心和高度的责任感，能承受较大的工作压力；具有团队合作精神和较强组织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土建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土木工程或市政工程等工程类专业大专及以上学历；身体健康，40岁以下；中级及以上工程系列职称者优先；5年以上建筑或市政工程管理工作经验，有大中型国企土建工程师岗位工作经历者优先；熟练使用常用办公软件，有一定文字功底者优先；熟悉工程建设管理流程、工程管理相关法律法规、政策要求、专业技术规程规范和工作流程；具有高度的责任感和敬业精神，能承受较大的工作压力；具有团队合作精神和一定组织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4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工程管理部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安全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安全或工程相关专业大专及以上学历；身体健康，40岁以下；有安全员C证，持注册安全工程师证者优先；5年以上建筑工程安全管理工作经验，有大中型国企安全管理岗位工作经历者优先；熟练使用常用办公软件，有一定文字功底者优先；熟悉工程安全管理相关法律法规、政策要求、安全技术规程规范和工作流程；具有高度的责任感和敬业精神，能承受较大的工作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造价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造价类专业大专及以上学历；身体健康，40岁以下；中级及以上工程系列职称者优先；5年以上工程造价和成本管控工作经验，有大中型国企造价管理岗位或专业造价咨询机构工作经历者优先；熟练使用常用办公软件，有一定文字功底者优先；精通工程建设预结算，熟悉财审和限额设计等成本管控流程；具有高度的责任感和敬业精神，能承受较大的工作压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报建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相关专业大专及以上学历；身体健康，45岁以下；5年以上建筑工程报批报建管理工作经验，有兴安本地报批报建管理岗位工作经历者优先；熟悉兴安本地建筑市场行情，有兴安本地建筑监管部门人脉资源者优先；熟练使用常用办公软件，有一定文字功底者优先；熟悉工程报批报建相关法律法规、政策要求、兴安特点和工作流程；具有高度的责任感和敬业精神，能承受较大的工作压力；具有较强的人际沟通能力、关系建设和维护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资料员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工程相关专业大专及以上学历；身体健康，35岁以下；5年以上建筑工程资料管理工作经验，有大中型国企资料管理岗位工作经历者优先；熟练使用常用办公软件，有一定文字功底；具有高度的责任感和敬业精神。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YmRlZmQ2YTc5N2RkZDdlMzFjZmM4ODRhOGUxMzEifQ=="/>
  </w:docVars>
  <w:rsids>
    <w:rsidRoot w:val="00B95526"/>
    <w:rsid w:val="0007781C"/>
    <w:rsid w:val="000F0CA7"/>
    <w:rsid w:val="001561F4"/>
    <w:rsid w:val="00213BF6"/>
    <w:rsid w:val="00235DFE"/>
    <w:rsid w:val="00311DF4"/>
    <w:rsid w:val="00377308"/>
    <w:rsid w:val="00482678"/>
    <w:rsid w:val="00574145"/>
    <w:rsid w:val="005759C3"/>
    <w:rsid w:val="005D22E6"/>
    <w:rsid w:val="005E0E94"/>
    <w:rsid w:val="00753505"/>
    <w:rsid w:val="00771889"/>
    <w:rsid w:val="00826789"/>
    <w:rsid w:val="008654E7"/>
    <w:rsid w:val="008B67D9"/>
    <w:rsid w:val="0093011C"/>
    <w:rsid w:val="009727C9"/>
    <w:rsid w:val="00997DA9"/>
    <w:rsid w:val="00A50757"/>
    <w:rsid w:val="00AB61B0"/>
    <w:rsid w:val="00B95526"/>
    <w:rsid w:val="00BF4D29"/>
    <w:rsid w:val="00C26AC5"/>
    <w:rsid w:val="00D8240A"/>
    <w:rsid w:val="00D95F0B"/>
    <w:rsid w:val="00DA25C5"/>
    <w:rsid w:val="00DB7761"/>
    <w:rsid w:val="00E43A4F"/>
    <w:rsid w:val="00E72548"/>
    <w:rsid w:val="00EC7515"/>
    <w:rsid w:val="00F66033"/>
    <w:rsid w:val="00FA39D5"/>
    <w:rsid w:val="00FE05EF"/>
    <w:rsid w:val="00FE3441"/>
    <w:rsid w:val="325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unhideWhenUsed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List 2"/>
    <w:basedOn w:val="1"/>
    <w:qFormat/>
    <w:uiPriority w:val="0"/>
    <w:pPr>
      <w:widowControl/>
      <w:ind w:left="840" w:hanging="420"/>
    </w:pPr>
    <w:rPr>
      <w:rFonts w:ascii="宋体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正文文本缩进 字符"/>
    <w:basedOn w:val="11"/>
    <w:link w:val="3"/>
    <w:semiHidden/>
    <w:qFormat/>
    <w:uiPriority w:val="99"/>
  </w:style>
  <w:style w:type="character" w:customStyle="1" w:styleId="16">
    <w:name w:val="正文文本首行缩进 2 字符"/>
    <w:basedOn w:val="15"/>
    <w:link w:val="2"/>
    <w:uiPriority w:val="99"/>
  </w:style>
  <w:style w:type="character" w:customStyle="1" w:styleId="17">
    <w:name w:val="HTML 预设格式 字符"/>
    <w:basedOn w:val="11"/>
    <w:link w:val="7"/>
    <w:semiHidden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18">
    <w:name w:val="标题 字符"/>
    <w:basedOn w:val="11"/>
    <w:link w:val="9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19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4916</Words>
  <Characters>5058</Characters>
  <Lines>39</Lines>
  <Paragraphs>11</Paragraphs>
  <TotalTime>30</TotalTime>
  <ScaleCrop>false</ScaleCrop>
  <LinksUpToDate>false</LinksUpToDate>
  <CharactersWithSpaces>5108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2022-08-23T03:44:00Z</dcterms:created>
  <dc:creator>ASUS</dc:creator>
  <cp:lastModifiedBy>19997936491</cp:lastModifiedBy>
  <dcterms:modified xsi:type="dcterms:W3CDTF">2022-08-24T02:28:39Z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58DCC0B03EF24116BC4D6A84CD85E2A8</vt:lpwstr>
  </property>
</Properties>
</file>