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w:t>
      </w:r>
      <w:r>
        <w:rPr>
          <w:rFonts w:hint="eastAsia" w:ascii="宋体" w:hAnsi="宋体" w:eastAsia="宋体" w:cs="宋体"/>
          <w:i w:val="0"/>
          <w:caps w:val="0"/>
          <w:color w:val="000000"/>
          <w:spacing w:val="0"/>
          <w:sz w:val="24"/>
          <w:szCs w:val="24"/>
          <w:highlight w:val="yellow"/>
          <w:shd w:val="clear" w:fill="FCFCFC"/>
          <w:lang w:val="en-US" w:eastAsia="zh-CN"/>
        </w:rPr>
        <w:t>给排水科学与工程</w:t>
      </w:r>
      <w:r>
        <w:rPr>
          <w:rFonts w:hint="eastAsia" w:ascii="宋体" w:hAnsi="宋体" w:eastAsia="宋体" w:cs="宋体"/>
          <w:i w:val="0"/>
          <w:caps w:val="0"/>
          <w:color w:val="000000"/>
          <w:spacing w:val="0"/>
          <w:sz w:val="24"/>
          <w:szCs w:val="24"/>
          <w:shd w:val="clear" w:fill="FCFCFC"/>
          <w:lang w:val="en-US" w:eastAsia="zh-CN"/>
        </w:rPr>
        <w:t>，</w:t>
      </w:r>
      <w:r>
        <w:rPr>
          <w:rFonts w:hint="eastAsia" w:ascii="宋体" w:hAnsi="宋体" w:eastAsia="宋体" w:cs="宋体"/>
          <w:i w:val="0"/>
          <w:caps w:val="0"/>
          <w:color w:val="000000"/>
          <w:spacing w:val="0"/>
          <w:sz w:val="24"/>
          <w:szCs w:val="24"/>
          <w:highlight w:val="yellow"/>
          <w:shd w:val="clear" w:fill="FCFCFC"/>
          <w:lang w:val="en-US" w:eastAsia="zh-CN"/>
        </w:rPr>
        <w:t>建筑电气与智能化</w:t>
      </w:r>
      <w:r>
        <w:rPr>
          <w:rFonts w:hint="eastAsia" w:ascii="宋体" w:hAnsi="宋体" w:eastAsia="宋体" w:cs="宋体"/>
          <w:i w:val="0"/>
          <w:caps w:val="0"/>
          <w:color w:val="000000"/>
          <w:spacing w:val="0"/>
          <w:sz w:val="24"/>
          <w:szCs w:val="24"/>
          <w:shd w:val="clear" w:fill="FCFCFC"/>
          <w:lang w:val="en-US" w:eastAsia="zh-CN"/>
        </w:rPr>
        <w:t>，建筑环境与能源应用工程，建筑（学），城乡规划（学），风景园林，历史建筑保护工程，</w:t>
      </w:r>
      <w:r>
        <w:rPr>
          <w:rFonts w:hint="eastAsia" w:ascii="宋体" w:hAnsi="宋体" w:eastAsia="宋体" w:cs="宋体"/>
          <w:i w:val="0"/>
          <w:caps w:val="0"/>
          <w:color w:val="000000"/>
          <w:spacing w:val="0"/>
          <w:sz w:val="24"/>
          <w:szCs w:val="24"/>
          <w:highlight w:val="yellow"/>
          <w:shd w:val="clear" w:fill="FCFCFC"/>
          <w:lang w:val="en-US" w:eastAsia="zh-CN"/>
        </w:rPr>
        <w:t>建筑环境与设备工程</w:t>
      </w:r>
      <w:r>
        <w:rPr>
          <w:rFonts w:hint="eastAsia" w:ascii="宋体" w:hAnsi="宋体" w:eastAsia="宋体" w:cs="宋体"/>
          <w:i w:val="0"/>
          <w:caps w:val="0"/>
          <w:color w:val="000000"/>
          <w:spacing w:val="0"/>
          <w:sz w:val="24"/>
          <w:szCs w:val="24"/>
          <w:shd w:val="clear" w:fill="FCFCFC"/>
          <w:lang w:val="en-US" w:eastAsia="zh-CN"/>
        </w:rPr>
        <w:t>，建筑与土木工程，建筑与土木工程领域，土木与环境工程，岩土工程，结构工程，市政工程，供热供燃气通风及空调工程，防灾减灾工程及防护工程，桥梁与隧道工程，道路与桥梁工程，</w:t>
      </w:r>
      <w:r>
        <w:rPr>
          <w:rFonts w:hint="eastAsia" w:ascii="宋体" w:hAnsi="宋体" w:eastAsia="宋体" w:cs="宋体"/>
          <w:i w:val="0"/>
          <w:caps w:val="0"/>
          <w:color w:val="000000"/>
          <w:spacing w:val="0"/>
          <w:sz w:val="24"/>
          <w:szCs w:val="24"/>
          <w:highlight w:val="yellow"/>
          <w:shd w:val="clear" w:fill="FCFCFC"/>
          <w:lang w:val="en-US" w:eastAsia="zh-CN"/>
        </w:rPr>
        <w:t>给（水）排水工程</w:t>
      </w:r>
      <w:r>
        <w:rPr>
          <w:rFonts w:hint="eastAsia" w:ascii="宋体" w:hAnsi="宋体" w:eastAsia="宋体" w:cs="宋体"/>
          <w:i w:val="0"/>
          <w:caps w:val="0"/>
          <w:color w:val="000000"/>
          <w:spacing w:val="0"/>
          <w:sz w:val="24"/>
          <w:szCs w:val="24"/>
          <w:shd w:val="clear" w:fill="FCFCFC"/>
          <w:lang w:val="en-US" w:eastAsia="zh-CN"/>
        </w:rPr>
        <w:t>，建筑设施智能技术，建筑工程，交通（土建）工程，城市燃气工程（技术），</w:t>
      </w:r>
      <w:r>
        <w:rPr>
          <w:rFonts w:hint="eastAsia" w:ascii="宋体" w:hAnsi="宋体" w:eastAsia="宋体" w:cs="宋体"/>
          <w:i w:val="0"/>
          <w:caps w:val="0"/>
          <w:color w:val="000000"/>
          <w:spacing w:val="0"/>
          <w:sz w:val="24"/>
          <w:szCs w:val="24"/>
          <w:highlight w:val="yellow"/>
          <w:shd w:val="clear" w:fill="FCFCFC"/>
          <w:lang w:val="en-US" w:eastAsia="zh-CN"/>
        </w:rPr>
        <w:t>供热通风与空调工程（技术）</w:t>
      </w:r>
      <w:r>
        <w:rPr>
          <w:rFonts w:hint="eastAsia" w:ascii="宋体" w:hAnsi="宋体" w:eastAsia="宋体" w:cs="宋体"/>
          <w:i w:val="0"/>
          <w:caps w:val="0"/>
          <w:color w:val="000000"/>
          <w:spacing w:val="0"/>
          <w:sz w:val="24"/>
          <w:szCs w:val="24"/>
          <w:shd w:val="clear" w:fill="FCFCFC"/>
          <w:lang w:val="en-US" w:eastAsia="zh-CN"/>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w:t>
      </w:r>
      <w:r>
        <w:rPr>
          <w:rFonts w:hint="eastAsia" w:ascii="宋体" w:hAnsi="宋体" w:eastAsia="宋体" w:cs="宋体"/>
          <w:i w:val="0"/>
          <w:caps w:val="0"/>
          <w:color w:val="000000"/>
          <w:spacing w:val="0"/>
          <w:sz w:val="24"/>
          <w:szCs w:val="24"/>
          <w:highlight w:val="yellow"/>
          <w:shd w:val="clear" w:fill="FCFCFC"/>
          <w:lang w:val="en-US" w:eastAsia="zh-CN"/>
        </w:rPr>
        <w:t>建筑设备工程技术</w:t>
      </w:r>
      <w:r>
        <w:rPr>
          <w:rFonts w:hint="eastAsia" w:ascii="宋体" w:hAnsi="宋体" w:eastAsia="宋体" w:cs="宋体"/>
          <w:i w:val="0"/>
          <w:caps w:val="0"/>
          <w:color w:val="000000"/>
          <w:spacing w:val="0"/>
          <w:sz w:val="24"/>
          <w:szCs w:val="24"/>
          <w:shd w:val="clear" w:fill="FCFCFC"/>
          <w:lang w:val="en-US" w:eastAsia="zh-CN"/>
        </w:rPr>
        <w:t>，</w:t>
      </w:r>
      <w:r>
        <w:rPr>
          <w:rFonts w:hint="eastAsia" w:ascii="宋体" w:hAnsi="宋体" w:eastAsia="宋体" w:cs="宋体"/>
          <w:i w:val="0"/>
          <w:caps w:val="0"/>
          <w:color w:val="000000"/>
          <w:spacing w:val="0"/>
          <w:sz w:val="24"/>
          <w:szCs w:val="24"/>
          <w:highlight w:val="yellow"/>
          <w:shd w:val="clear" w:fill="FCFCFC"/>
          <w:lang w:val="en-US" w:eastAsia="zh-CN"/>
        </w:rPr>
        <w:t>建筑电气工程技术，</w:t>
      </w:r>
      <w:r>
        <w:rPr>
          <w:rFonts w:hint="eastAsia" w:ascii="宋体" w:hAnsi="宋体" w:eastAsia="宋体" w:cs="宋体"/>
          <w:i w:val="0"/>
          <w:caps w:val="0"/>
          <w:color w:val="000000"/>
          <w:spacing w:val="0"/>
          <w:sz w:val="24"/>
          <w:szCs w:val="24"/>
          <w:shd w:val="clear" w:fill="FCFCFC"/>
          <w:lang w:val="en-US" w:eastAsia="zh-CN"/>
        </w:rPr>
        <w:t>楼宇智能化工程技术，工业设备安装工程技术，供热通风与卫生工程技术，</w:t>
      </w:r>
      <w:r>
        <w:rPr>
          <w:rFonts w:hint="eastAsia" w:ascii="宋体" w:hAnsi="宋体" w:eastAsia="宋体" w:cs="宋体"/>
          <w:i w:val="0"/>
          <w:caps w:val="0"/>
          <w:color w:val="000000"/>
          <w:spacing w:val="0"/>
          <w:sz w:val="24"/>
          <w:szCs w:val="24"/>
          <w:highlight w:val="yellow"/>
          <w:shd w:val="clear" w:fill="FCFCFC"/>
          <w:lang w:val="en-US" w:eastAsia="zh-CN"/>
        </w:rPr>
        <w:t>机电安装工程</w:t>
      </w:r>
      <w:r>
        <w:rPr>
          <w:rFonts w:hint="eastAsia" w:ascii="宋体" w:hAnsi="宋体" w:eastAsia="宋体" w:cs="宋体"/>
          <w:i w:val="0"/>
          <w:caps w:val="0"/>
          <w:color w:val="000000"/>
          <w:spacing w:val="0"/>
          <w:sz w:val="24"/>
          <w:szCs w:val="24"/>
          <w:shd w:val="clear" w:fill="FCFCFC"/>
          <w:lang w:val="en-US" w:eastAsia="zh-CN"/>
        </w:rPr>
        <w:t>，电力工程管理，</w:t>
      </w:r>
      <w:r>
        <w:rPr>
          <w:rFonts w:hint="eastAsia" w:ascii="宋体" w:hAnsi="宋体" w:eastAsia="宋体" w:cs="宋体"/>
          <w:i w:val="0"/>
          <w:caps w:val="0"/>
          <w:color w:val="000000"/>
          <w:spacing w:val="0"/>
          <w:sz w:val="24"/>
          <w:szCs w:val="24"/>
          <w:highlight w:val="yellow"/>
          <w:shd w:val="clear" w:fill="FCFCFC"/>
          <w:lang w:val="en-US" w:eastAsia="zh-CN"/>
        </w:rPr>
        <w:t>工程质量监督与管理</w:t>
      </w:r>
      <w:r>
        <w:rPr>
          <w:rFonts w:hint="eastAsia" w:ascii="宋体" w:hAnsi="宋体" w:eastAsia="宋体" w:cs="宋体"/>
          <w:i w:val="0"/>
          <w:caps w:val="0"/>
          <w:color w:val="000000"/>
          <w:spacing w:val="0"/>
          <w:sz w:val="24"/>
          <w:szCs w:val="24"/>
          <w:shd w:val="clear" w:fill="FCFCFC"/>
          <w:lang w:val="en-US" w:eastAsia="zh-CN"/>
        </w:rPr>
        <w:t>，</w:t>
      </w:r>
      <w:r>
        <w:rPr>
          <w:rFonts w:hint="eastAsia" w:ascii="宋体" w:hAnsi="宋体" w:eastAsia="宋体" w:cs="宋体"/>
          <w:i w:val="0"/>
          <w:caps w:val="0"/>
          <w:color w:val="000000"/>
          <w:spacing w:val="0"/>
          <w:sz w:val="24"/>
          <w:szCs w:val="24"/>
          <w:highlight w:val="yellow"/>
          <w:shd w:val="clear" w:fill="FCFCFC"/>
          <w:lang w:val="en-US" w:eastAsia="zh-CN"/>
        </w:rPr>
        <w:t>建筑工程项目管理</w:t>
      </w:r>
      <w:r>
        <w:rPr>
          <w:rFonts w:hint="eastAsia" w:ascii="宋体" w:hAnsi="宋体" w:eastAsia="宋体" w:cs="宋体"/>
          <w:i w:val="0"/>
          <w:caps w:val="0"/>
          <w:color w:val="000000"/>
          <w:spacing w:val="0"/>
          <w:sz w:val="24"/>
          <w:szCs w:val="24"/>
          <w:shd w:val="clear" w:fill="FCFCFC"/>
          <w:lang w:val="en-US" w:eastAsia="zh-CN"/>
        </w:rPr>
        <w:t>，市政工程技术，</w:t>
      </w:r>
      <w:r>
        <w:rPr>
          <w:rFonts w:hint="eastAsia" w:ascii="宋体" w:hAnsi="宋体" w:eastAsia="宋体" w:cs="宋体"/>
          <w:i w:val="0"/>
          <w:caps w:val="0"/>
          <w:color w:val="000000"/>
          <w:spacing w:val="0"/>
          <w:sz w:val="24"/>
          <w:szCs w:val="24"/>
          <w:highlight w:val="yellow"/>
          <w:shd w:val="clear" w:fill="FCFCFC"/>
          <w:lang w:val="en-US" w:eastAsia="zh-CN"/>
        </w:rPr>
        <w:t>给排水工程技术</w:t>
      </w:r>
      <w:r>
        <w:rPr>
          <w:rFonts w:hint="eastAsia" w:ascii="宋体" w:hAnsi="宋体" w:eastAsia="宋体" w:cs="宋体"/>
          <w:i w:val="0"/>
          <w:caps w:val="0"/>
          <w:color w:val="000000"/>
          <w:spacing w:val="0"/>
          <w:sz w:val="24"/>
          <w:szCs w:val="24"/>
          <w:shd w:val="clear" w:fill="FCFCFC"/>
          <w:lang w:val="en-US" w:eastAsia="zh-CN"/>
        </w:rPr>
        <w:t>，</w:t>
      </w:r>
      <w:r>
        <w:rPr>
          <w:rFonts w:hint="eastAsia" w:ascii="宋体" w:hAnsi="宋体" w:eastAsia="宋体" w:cs="宋体"/>
          <w:i w:val="0"/>
          <w:caps w:val="0"/>
          <w:color w:val="000000"/>
          <w:spacing w:val="0"/>
          <w:sz w:val="24"/>
          <w:szCs w:val="24"/>
          <w:highlight w:val="yellow"/>
          <w:shd w:val="clear" w:fill="FCFCFC"/>
          <w:lang w:val="en-US" w:eastAsia="zh-CN"/>
        </w:rPr>
        <w:t>消防工程（技术）</w:t>
      </w:r>
      <w:r>
        <w:rPr>
          <w:rFonts w:hint="eastAsia" w:ascii="宋体" w:hAnsi="宋体" w:eastAsia="宋体" w:cs="宋体"/>
          <w:i w:val="0"/>
          <w:caps w:val="0"/>
          <w:color w:val="000000"/>
          <w:spacing w:val="0"/>
          <w:sz w:val="24"/>
          <w:szCs w:val="24"/>
          <w:shd w:val="clear" w:fill="FCFCFC"/>
          <w:lang w:val="en-US" w:eastAsia="zh-CN"/>
        </w:rPr>
        <w:t>，</w:t>
      </w:r>
      <w:r>
        <w:rPr>
          <w:rFonts w:hint="eastAsia" w:ascii="宋体" w:hAnsi="宋体" w:eastAsia="宋体" w:cs="宋体"/>
          <w:i w:val="0"/>
          <w:caps w:val="0"/>
          <w:color w:val="000000"/>
          <w:spacing w:val="0"/>
          <w:sz w:val="24"/>
          <w:szCs w:val="24"/>
          <w:highlight w:val="yellow"/>
          <w:shd w:val="clear" w:fill="FCFCFC"/>
          <w:lang w:val="en-US" w:eastAsia="zh-CN"/>
        </w:rPr>
        <w:t>建筑水电技术</w:t>
      </w:r>
      <w:r>
        <w:rPr>
          <w:rFonts w:hint="eastAsia" w:ascii="宋体" w:hAnsi="宋体" w:eastAsia="宋体" w:cs="宋体"/>
          <w:i w:val="0"/>
          <w:caps w:val="0"/>
          <w:color w:val="000000"/>
          <w:spacing w:val="0"/>
          <w:sz w:val="24"/>
          <w:szCs w:val="24"/>
          <w:shd w:val="clear" w:fill="FCFCFC"/>
          <w:lang w:val="en-US" w:eastAsia="zh-CN"/>
        </w:rPr>
        <w:t>，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w:t>
      </w:r>
      <w:bookmarkStart w:id="0" w:name="_GoBack"/>
      <w:bookmarkEnd w:id="0"/>
      <w:r>
        <w:rPr>
          <w:rFonts w:hint="eastAsia" w:ascii="宋体" w:hAnsi="宋体" w:eastAsia="宋体" w:cs="宋体"/>
          <w:i w:val="0"/>
          <w:caps w:val="0"/>
          <w:color w:val="000000"/>
          <w:spacing w:val="0"/>
          <w:sz w:val="24"/>
          <w:szCs w:val="24"/>
          <w:shd w:val="clear" w:fill="FCFCFC"/>
          <w:lang w:val="en-US" w:eastAsia="zh-CN"/>
        </w:rPr>
        <w:t>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2QwZmZiOTNhMmZjYTRiOWQ2MGRkNDM0YjIyNzgifQ=="/>
  </w:docVars>
  <w:rsids>
    <w:rsidRoot w:val="00000000"/>
    <w:rsid w:val="02137667"/>
    <w:rsid w:val="0469566F"/>
    <w:rsid w:val="1BB24E4C"/>
    <w:rsid w:val="29CB643C"/>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21941</Words>
  <Characters>22190</Characters>
  <Lines>0</Lines>
  <Paragraphs>0</Paragraphs>
  <TotalTime>4386</TotalTime>
  <ScaleCrop>false</ScaleCrop>
  <LinksUpToDate>false</LinksUpToDate>
  <CharactersWithSpaces>22190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Administrator</cp:lastModifiedBy>
  <cp:lastPrinted>2021-01-04T07:20:00Z</cp:lastPrinted>
  <dcterms:modified xsi:type="dcterms:W3CDTF">2022-08-10T03:13:49Z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6BA0B8FAB36E4D099FAC92AECD21AD99</vt:lpwstr>
  </property>
</Properties>
</file>