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1" w:leftChars="-94" w:hanging="198" w:hangingChars="62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附件1</w:t>
      </w:r>
    </w:p>
    <w:p>
      <w:pPr>
        <w:spacing w:line="520" w:lineRule="exact"/>
        <w:ind w:firstLine="360" w:firstLineChars="10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年医学综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合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考试实施类别及时间表</w:t>
      </w:r>
    </w:p>
    <w:tbl>
      <w:tblPr>
        <w:tblStyle w:val="3"/>
        <w:tblW w:w="97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763"/>
        <w:gridCol w:w="6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6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考试类别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8月19日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（星期五）</w:t>
            </w:r>
          </w:p>
        </w:tc>
        <w:tc>
          <w:tcPr>
            <w:tcW w:w="17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临床类别执业助理医师（210）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口腔类别执业医师（120）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公卫类别执业医师（130）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中医类别中医专业执业医师（140）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中医类别中西医专业执业医师（150）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师承和确有专长类别执业医师（340）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13:30-15:30</w:t>
            </w: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临床类别执业助理医师（210）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口腔类别执业医师（120）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公卫类别执业医师（130）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中医类别中医专业执业医师（140）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中医类别中西医专业执业医师（150）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师承和确有专长类别执业医师（340）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8月20日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（星期六）</w:t>
            </w:r>
          </w:p>
        </w:tc>
        <w:tc>
          <w:tcPr>
            <w:tcW w:w="17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口腔类别执业医师（120）、执业助理医师（220）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公卫类别执业医师（130）、执业助理医师（230）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中医类别中医专业执业医师（140）、执业助理医师（240）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中医类别中西医专业执业医师（150）、执业助理医师（250）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师承和确有专长类别执业医师（340）、执业助理医师（440）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乡村全科类别执业助理医师（216）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11:05-11:35</w:t>
            </w: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军事医学加试（助理级）、院前急救岗位和儿科专业加试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11:05-12:05</w:t>
            </w: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军事医学加试（执业级）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13:30-15:30</w:t>
            </w: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口腔类别执业医师（120）、执业助理医师（220）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公卫类别执业医师（130）、执业助理医师（230）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中医类别中医专业执业医师（140）、执业助理医师（240）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中医类别中西医专业执业医师（150）、执业助理医师（250）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师承和确有专长类别执业医师（340）、执业助理医师（440）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乡村全科类别执业助理医师（216）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16:30-18:30</w:t>
            </w: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临床类别执业医师（110）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8月21日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（星期日）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临床类别执业医师（110）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13:30-15:30</w:t>
            </w: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临床类别执业医师（110）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16:30-18:30</w:t>
            </w:r>
          </w:p>
        </w:tc>
        <w:tc>
          <w:tcPr>
            <w:tcW w:w="6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临床类别执业医师（110）</w:t>
            </w:r>
          </w:p>
        </w:tc>
      </w:tr>
    </w:tbl>
    <w:p>
      <w:pPr>
        <w:spacing w:line="240" w:lineRule="auto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br w:type="page"/>
      </w:r>
    </w:p>
    <w:p>
      <w:pPr>
        <w:widowControl/>
        <w:spacing w:line="520" w:lineRule="exact"/>
        <w:jc w:val="left"/>
        <w:rPr>
          <w:rFonts w:hint="eastAsia" w:ascii="黑体" w:hAnsi="黑体" w:eastAsia="黑体" w:cs="黑体"/>
          <w:color w:val="000000"/>
          <w:w w:val="1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w w:val="100"/>
          <w:kern w:val="0"/>
          <w:sz w:val="32"/>
          <w:szCs w:val="32"/>
        </w:rPr>
        <w:t>附件2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年国家医师资格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考试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医学综合考试安徽考区</w:t>
      </w:r>
    </w:p>
    <w:p>
      <w:pPr>
        <w:spacing w:line="520" w:lineRule="exact"/>
        <w:ind w:firstLine="360" w:firstLineChars="100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考生健康申明承诺书</w:t>
      </w:r>
    </w:p>
    <w:p>
      <w:pPr>
        <w:adjustRightInd w:val="0"/>
        <w:snapToGrid w:val="0"/>
        <w:spacing w:line="400" w:lineRule="exact"/>
        <w:rPr>
          <w:rFonts w:ascii="仿宋" w:hAnsi="仿宋" w:eastAsia="仿宋"/>
          <w:w w:val="90"/>
        </w:rPr>
      </w:pPr>
    </w:p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</w:rPr>
        <w:t>姓    名：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eastAsia="zh-CN"/>
        </w:rPr>
        <w:t>身份证号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</w:rPr>
        <w:t xml:space="preserve">                   </w:t>
      </w:r>
    </w:p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eastAsia="zh-CN"/>
        </w:rPr>
        <w:t>工作单位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eastAsia="zh-CN"/>
        </w:rPr>
        <w:t>准考证号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</w:rPr>
        <w:t xml:space="preserve">                                    </w:t>
      </w:r>
    </w:p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</w:rPr>
        <w:t xml:space="preserve"> </w:t>
      </w:r>
    </w:p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</w:rPr>
        <w:t>有效手机联系方式：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</w:rPr>
        <w:t xml:space="preserve">                     </w:t>
      </w:r>
    </w:p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</w:rPr>
        <w:t>本人考前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w w:val="100"/>
          <w:sz w:val="28"/>
          <w:szCs w:val="28"/>
        </w:rPr>
        <w:t>日内住址（请详细填写，住址请具体到街道/社区及门牌号或宾馆地址）：</w:t>
      </w:r>
    </w:p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w w:val="100"/>
          <w:sz w:val="28"/>
          <w:szCs w:val="28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已了解本次考试疫情防控要求，愿意遵守各项防疫规定，承担社</w:t>
      </w:r>
      <w:r>
        <w:rPr>
          <w:rFonts w:hint="eastAsia" w:ascii="仿宋_GB2312" w:eastAsia="仿宋_GB2312"/>
          <w:sz w:val="28"/>
          <w:szCs w:val="28"/>
          <w:lang w:eastAsia="zh-CN"/>
        </w:rPr>
        <w:t>会疫情防控责任，并承诺如下：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1.本人在考前不属于疫情防控要求7天隔离期、医学观察期或自我隔离器内的人群。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2.本人在考前7天无高、中风险地区或涉疫县（市、区、旗）旅居史，无发热、咳嗽等呼吸道症状。7天内自行测量体温，自我监测健康状况，体温均低于37/3℃、个人健康情况正常。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3.如在入场前和考试中有发热（超过37.3℃）或咳嗽等呼吸道症状，自觉接受考试工作人员安排，配合相关部门进行综合研判和处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本人保证以上承诺信息真实、准确，并知悉与之相关的法律责任。如违反承诺，造成相应后果，本人将承担相应的法律责任，并按国家有关规定接受处罚。</w:t>
      </w:r>
    </w:p>
    <w:p>
      <w:pPr>
        <w:adjustRightInd w:val="0"/>
        <w:snapToGrid w:val="0"/>
        <w:spacing w:line="500" w:lineRule="exact"/>
        <w:ind w:firstLine="420"/>
        <w:rPr>
          <w:rFonts w:hint="eastAsia" w:ascii="仿宋_GB2312" w:hAnsi="仿宋_GB2312" w:eastAsia="仿宋_GB2312" w:cs="仿宋_GB2312"/>
          <w:w w:val="100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420"/>
        <w:rPr>
          <w:rFonts w:hint="eastAsia" w:ascii="仿宋_GB2312" w:hAnsi="仿宋_GB2312" w:eastAsia="仿宋_GB2312" w:cs="仿宋_GB2312"/>
          <w:w w:val="100"/>
          <w:sz w:val="28"/>
          <w:szCs w:val="28"/>
        </w:rPr>
      </w:pPr>
    </w:p>
    <w:p>
      <w:pPr>
        <w:adjustRightInd w:val="0"/>
        <w:snapToGrid w:val="0"/>
        <w:spacing w:line="50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</w:rPr>
        <w:t>本人签名：                        填写日期：</w:t>
      </w:r>
    </w:p>
    <w:p/>
    <w:p/>
    <w:sectPr>
      <w:footerReference r:id="rId3" w:type="default"/>
      <w:pgSz w:w="11906" w:h="16838"/>
      <w:pgMar w:top="1701" w:right="1531" w:bottom="1440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TYyODllNjk4MDkwNDViZmRjNzljMTE1NjgxNDMifQ=="/>
  </w:docVars>
  <w:rsids>
    <w:rsidRoot w:val="2EE2691F"/>
    <w:rsid w:val="2EE2691F"/>
    <w:rsid w:val="6E92731D"/>
    <w:rsid w:val="7F1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977</Words>
  <Characters>1169</Characters>
  <Lines>0</Lines>
  <Paragraphs>0</Paragraphs>
  <TotalTime>0</TotalTime>
  <ScaleCrop>false</ScaleCrop>
  <LinksUpToDate>false</LinksUpToDate>
  <CharactersWithSpaces>1447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2022-08-08T09:02:00Z</dcterms:created>
  <dc:creator>洁宝</dc:creator>
  <cp:lastModifiedBy>洁宝</cp:lastModifiedBy>
  <dcterms:modified xsi:type="dcterms:W3CDTF">2022-08-09T02:58:48Z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BA93F7DC0DAF4DFB9C0C3823BE09B75D</vt:lpwstr>
  </property>
</Properties>
</file>