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面试疫情防控须知</w:t>
      </w:r>
    </w:p>
    <w:p>
      <w:pPr>
        <w:pStyle w:val="2"/>
        <w:spacing w:line="560" w:lineRule="exact"/>
        <w:rPr>
          <w:rFonts w:hint="default" w:ascii="Times New Roman" w:hAnsi="Times New Roman" w:eastAsia="方正仿宋简体" w:cs="Times New Roman"/>
          <w:sz w:val="32"/>
          <w:szCs w:val="32"/>
        </w:rPr>
      </w:pP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一、考生应自觉遵守湖北省对国内重点地区人员健康管理措施(以省疫情防控指挥部动态发布为准)。考前10天内有境外旅居史或者考前7天内有国内重点地区旅居史的考生将按照最新管控要求进行管控：来</w:t>
      </w:r>
      <w:r>
        <w:rPr>
          <w:rFonts w:hint="default" w:ascii="Times New Roman" w:hAnsi="Times New Roman" w:eastAsia="方正仿宋简体" w:cs="Times New Roman"/>
          <w:b/>
          <w:bCs/>
          <w:sz w:val="32"/>
          <w:szCs w:val="32"/>
          <w:shd w:val="clear" w:color="auto" w:fill="FFFFFF"/>
        </w:rPr>
        <w:t>自中高风险地区所在街道人员，实行7天集中或居家隔离。</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考试当天，</w:t>
      </w:r>
      <w:r>
        <w:rPr>
          <w:rFonts w:hint="default" w:ascii="Times New Roman" w:hAnsi="Times New Roman" w:eastAsia="方正仿宋简体" w:cs="Times New Roman"/>
          <w:b/>
          <w:bCs/>
          <w:sz w:val="32"/>
          <w:szCs w:val="32"/>
          <w:shd w:val="clear" w:color="auto" w:fill="FFFFFF"/>
        </w:rPr>
        <w:t>正在隔离或居家健康监测的考生，不得参加考试。</w:t>
      </w:r>
      <w:r>
        <w:rPr>
          <w:rFonts w:hint="default" w:ascii="Times New Roman" w:hAnsi="Times New Roman" w:eastAsia="方正仿宋简体" w:cs="Times New Roman"/>
          <w:sz w:val="32"/>
          <w:szCs w:val="32"/>
          <w:shd w:val="clear" w:color="auto" w:fill="FFFFFF"/>
        </w:rPr>
        <w:t>另外，国内其他地区(无论是否有疫情)来湖北的人员，到达湖北时将被查验48小时核酸检测阴性证明。</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二、考生应全程接种新冠病毒疫苗，不能接种者应提供相关医学证明。国内重点地区以外的省外考生，在武汉停留2天的，实行核酸每天一检；停留2天以上的实行核酸三天两检，</w:t>
      </w:r>
      <w:r>
        <w:rPr>
          <w:rFonts w:hint="default" w:ascii="Times New Roman" w:hAnsi="Times New Roman" w:eastAsia="方正仿宋简体" w:cs="Times New Roman"/>
          <w:b/>
          <w:bCs/>
          <w:sz w:val="32"/>
          <w:szCs w:val="32"/>
          <w:shd w:val="clear" w:color="auto" w:fill="FFFFFF"/>
        </w:rPr>
        <w:t>所有考生面试当天需持</w:t>
      </w:r>
      <w:r>
        <w:rPr>
          <w:rFonts w:hint="eastAsia" w:ascii="Times New Roman" w:hAnsi="Times New Roman" w:eastAsia="方正仿宋简体" w:cs="Times New Roman"/>
          <w:b/>
          <w:bCs/>
          <w:sz w:val="32"/>
          <w:szCs w:val="32"/>
          <w:shd w:val="clear" w:color="auto" w:fill="FFFFFF"/>
          <w:lang w:val="en-US" w:eastAsia="zh-CN"/>
        </w:rPr>
        <w:t>48</w:t>
      </w:r>
      <w:r>
        <w:rPr>
          <w:rFonts w:hint="default" w:ascii="Times New Roman" w:hAnsi="Times New Roman" w:eastAsia="方正仿宋简体" w:cs="Times New Roman"/>
          <w:b/>
          <w:bCs/>
          <w:sz w:val="32"/>
          <w:szCs w:val="32"/>
          <w:shd w:val="clear" w:color="auto" w:fill="FFFFFF"/>
        </w:rPr>
        <w:t>小时核酸检测阴性证明。</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三、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四、考生应密切关注湖北省和武汉市疫情防控最新要求，根据自身情况提前安排返（来）汉时间。根据疫情防控要求，考点禁止考生车辆进入。考生考前应注意提前了解考点入口位置和行程路线，面试当天要采取合适的出行方式提前到达考点，乘坐交通工具时佩戴口罩，与他人保持安全间距。</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五、面试实行考生健康信息申报制度，考生需提前下载打印《考生个人健康状况承诺书》（以下简称《健康承诺书》），仔细阅读相关条款，如实填写考前10天内重点地区旅居史和个人健康状况，并签名（捺手印）确认。</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六、面试当天，考生须佩戴口罩，携带面试通知书、有效身份证原件及《健康承诺书》</w:t>
      </w:r>
      <w:r>
        <w:rPr>
          <w:rFonts w:hint="eastAsia" w:ascii="Times New Roman" w:hAnsi="Times New Roman" w:eastAsia="方正仿宋简体" w:cs="Times New Roman"/>
          <w:sz w:val="32"/>
          <w:szCs w:val="32"/>
          <w:shd w:val="clear" w:color="auto" w:fill="FFFFFF"/>
          <w:lang w:eastAsia="zh-CN"/>
        </w:rPr>
        <w:t>（</w:t>
      </w:r>
      <w:r>
        <w:rPr>
          <w:rFonts w:hint="eastAsia" w:ascii="Times New Roman" w:hAnsi="Times New Roman" w:eastAsia="方正仿宋简体" w:cs="Times New Roman"/>
          <w:sz w:val="32"/>
          <w:szCs w:val="32"/>
          <w:shd w:val="clear" w:color="auto" w:fill="FFFFFF"/>
          <w:lang w:val="en-US" w:eastAsia="zh-CN"/>
        </w:rPr>
        <w:t>进考场后</w:t>
      </w:r>
      <w:r>
        <w:rPr>
          <w:rFonts w:hint="default" w:ascii="Times New Roman" w:hAnsi="Times New Roman" w:eastAsia="方正仿宋简体" w:cs="Times New Roman"/>
          <w:sz w:val="32"/>
          <w:szCs w:val="32"/>
        </w:rPr>
        <w:t>交</w:t>
      </w:r>
      <w:r>
        <w:rPr>
          <w:rFonts w:hint="eastAsia" w:ascii="Times New Roman" w:hAnsi="Times New Roman" w:eastAsia="方正仿宋简体" w:cs="Times New Roman"/>
          <w:sz w:val="32"/>
          <w:szCs w:val="32"/>
          <w:lang w:val="en-US" w:eastAsia="zh-CN"/>
        </w:rPr>
        <w:t>候考室工作人员</w:t>
      </w:r>
      <w:r>
        <w:rPr>
          <w:rFonts w:hint="eastAsia"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，并持</w:t>
      </w:r>
      <w:r>
        <w:rPr>
          <w:rFonts w:hint="eastAsia" w:ascii="Times New Roman" w:hAnsi="Times New Roman" w:eastAsia="方正仿宋简体" w:cs="Times New Roman"/>
          <w:sz w:val="32"/>
          <w:szCs w:val="32"/>
          <w:shd w:val="clear" w:color="auto" w:fill="FFFFFF"/>
          <w:lang w:val="en-US" w:eastAsia="zh-CN"/>
        </w:rPr>
        <w:t>考前48小时</w:t>
      </w:r>
      <w:r>
        <w:rPr>
          <w:rFonts w:hint="default" w:ascii="Times New Roman" w:hAnsi="Times New Roman" w:eastAsia="方正仿宋简体" w:cs="Times New Roman"/>
          <w:sz w:val="32"/>
          <w:szCs w:val="32"/>
          <w:shd w:val="clear" w:color="auto" w:fill="FFFFFF"/>
        </w:rPr>
        <w:t>核酸检测阴性证明（</w:t>
      </w:r>
      <w:r>
        <w:rPr>
          <w:rFonts w:hint="eastAsia" w:ascii="Times New Roman" w:hAnsi="Times New Roman" w:eastAsia="方正仿宋简体" w:cs="Times New Roman"/>
          <w:sz w:val="32"/>
          <w:szCs w:val="32"/>
          <w:shd w:val="clear" w:color="auto" w:fill="FFFFFF"/>
          <w:lang w:val="en-US" w:eastAsia="zh-CN"/>
        </w:rPr>
        <w:t>8月22日起算，</w:t>
      </w:r>
      <w:r>
        <w:rPr>
          <w:rFonts w:hint="default" w:ascii="Times New Roman" w:hAnsi="Times New Roman" w:eastAsia="方正仿宋简体" w:cs="Times New Roman"/>
          <w:sz w:val="32"/>
          <w:szCs w:val="32"/>
          <w:shd w:val="clear" w:color="auto" w:fill="FFFFFF"/>
        </w:rPr>
        <w:t>“核酸已采样”不视作“核酸检测阴性”），</w:t>
      </w:r>
      <w:r>
        <w:rPr>
          <w:rFonts w:hint="default" w:ascii="Times New Roman" w:hAnsi="Times New Roman" w:eastAsia="方正仿宋简体" w:cs="Times New Roman"/>
          <w:sz w:val="32"/>
          <w:szCs w:val="32"/>
        </w:rPr>
        <w:t>湖北健康码</w:t>
      </w:r>
      <w:r>
        <w:rPr>
          <w:rFonts w:hint="eastAsia" w:ascii="Times New Roman" w:hAnsi="Times New Roman" w:eastAsia="方正仿宋简体" w:cs="Times New Roman"/>
          <w:sz w:val="32"/>
          <w:szCs w:val="32"/>
          <w:lang w:val="en-US" w:eastAsia="zh-CN"/>
        </w:rPr>
        <w:t>绿码</w:t>
      </w:r>
      <w:r>
        <w:rPr>
          <w:rFonts w:hint="default" w:ascii="Times New Roman" w:hAnsi="Times New Roman" w:eastAsia="方正仿宋简体" w:cs="Times New Roman"/>
          <w:sz w:val="32"/>
          <w:szCs w:val="32"/>
        </w:rPr>
        <w:t>、通信行程卡</w:t>
      </w:r>
      <w:r>
        <w:rPr>
          <w:rFonts w:hint="eastAsia" w:ascii="Times New Roman" w:hAnsi="Times New Roman" w:eastAsia="方正仿宋简体" w:cs="Times New Roman"/>
          <w:sz w:val="32"/>
          <w:szCs w:val="32"/>
          <w:lang w:val="en-US" w:eastAsia="zh-CN"/>
        </w:rPr>
        <w:t>绿码</w:t>
      </w:r>
      <w:r>
        <w:rPr>
          <w:rFonts w:hint="eastAsia" w:ascii="仿宋" w:eastAsia="仿宋"/>
          <w:sz w:val="32"/>
          <w:szCs w:val="32"/>
        </w:rPr>
        <w:t>（</w:t>
      </w:r>
      <w:r>
        <w:rPr>
          <w:rFonts w:hint="eastAsia" w:ascii="仿宋" w:eastAsia="仿宋"/>
          <w:sz w:val="32"/>
          <w:szCs w:val="32"/>
          <w:lang w:val="en-US" w:eastAsia="zh-CN"/>
        </w:rPr>
        <w:t>7</w:t>
      </w:r>
      <w:r>
        <w:rPr>
          <w:rFonts w:hint="eastAsia" w:ascii="仿宋" w:eastAsia="仿宋"/>
          <w:sz w:val="32"/>
          <w:szCs w:val="32"/>
        </w:rPr>
        <w:t>天内无国内重点地区旅居史）</w:t>
      </w:r>
      <w:r>
        <w:rPr>
          <w:rFonts w:hint="default" w:ascii="Times New Roman" w:hAnsi="Times New Roman" w:eastAsia="方正仿宋简体" w:cs="Times New Roman"/>
          <w:sz w:val="32"/>
          <w:szCs w:val="32"/>
          <w:shd w:val="clear" w:color="auto" w:fill="FFFFFF"/>
        </w:rPr>
        <w:t>，体</w:t>
      </w:r>
      <w:bookmarkStart w:id="0" w:name="_GoBack"/>
      <w:bookmarkEnd w:id="0"/>
      <w:r>
        <w:rPr>
          <w:rFonts w:hint="default" w:ascii="Times New Roman" w:hAnsi="Times New Roman" w:eastAsia="方正仿宋简体" w:cs="Times New Roman"/>
          <w:sz w:val="32"/>
          <w:szCs w:val="32"/>
          <w:shd w:val="clear" w:color="auto" w:fill="FFFFFF"/>
        </w:rPr>
        <w:t>温检测正常（＜37.3℃），无新冠肺炎疑似症状者方可入场。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七、在候考过程中，考生需全程佩戴口罩。工作人员核验身份信息及面试时，考生可摘下口罩，面试结束后及时戴好口罩。考生进入考场前，需先用医用酒精或者免洗手消毒液对双手进行消毒。考生在进入考场后，如出现发热、干咳、乏力、鼻塞、流涕、咽痛、腹泻等症状，应及时报告工作人员，经现场医疗卫生专业人员评估后，具备继续完成面试条件的，在隔离考场参加面试。所有在备用隔离考场参加面试的考生，须由现场医疗卫生专业人员根据疫情防控相关规定进行检测诊断后方可离开。</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八、面试期间，考生要自觉遵守面试纪律，在考前入场及考后离场等聚集环节，应服从考务工作人员安排有序进行。进出考场、如厕时须与他人保持1米以上距离，避免近距离接触交流。</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九、凡隐瞒或谎报旅居史、接触史、健康状况、隔离状况等疫情防控重点信息，不配合工作人员进行防疫检测、询问、排查、送诊等造成严重后果的，按照疫情防控相关规定严肃处理。</w:t>
      </w:r>
    </w:p>
    <w:p>
      <w:pPr>
        <w:spacing w:line="560" w:lineRule="exact"/>
        <w:ind w:firstLine="640" w:firstLineChars="200"/>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十、面试结束后，考生执行7天自我健康监测，有异常情况的应立即向招聘单位报告。</w:t>
      </w:r>
    </w:p>
    <w:p>
      <w:pPr>
        <w:spacing w:line="560" w:lineRule="exact"/>
        <w:ind w:firstLine="640" w:firstLineChars="200"/>
        <w:rPr>
          <w:rFonts w:hint="default" w:ascii="Times New Roman" w:hAnsi="Times New Roman" w:eastAsia="方正仿宋简体" w:cs="Times New Roman"/>
          <w:w w:val="90"/>
          <w:sz w:val="32"/>
          <w:szCs w:val="32"/>
        </w:rPr>
      </w:pPr>
      <w:r>
        <w:rPr>
          <w:rFonts w:hint="default" w:ascii="Times New Roman" w:hAnsi="Times New Roman" w:eastAsia="方正仿宋简体" w:cs="Times New Roman"/>
          <w:sz w:val="32"/>
          <w:szCs w:val="32"/>
          <w:shd w:val="clear" w:color="auto" w:fill="FFFFFF"/>
        </w:rPr>
        <w:t>十一、本公告发布后，省市疫情防控工作等有新规定和要求的，以新要求为准。</w:t>
      </w:r>
    </w:p>
    <w:p>
      <w:pPr>
        <w:spacing w:line="560" w:lineRule="exact"/>
        <w:rPr>
          <w:rFonts w:hint="default" w:ascii="Times New Roman" w:hAnsi="Times New Roman" w:eastAsia="方正仿宋简体" w:cs="Times New Roman"/>
          <w:sz w:val="32"/>
          <w:szCs w:val="32"/>
        </w:rPr>
      </w:pPr>
    </w:p>
    <w:p>
      <w:pPr>
        <w:pStyle w:val="4"/>
        <w:widowControl/>
        <w:shd w:val="clear" w:color="auto" w:fill="FFFFFF"/>
        <w:spacing w:before="0" w:beforeAutospacing="0" w:after="0" w:afterAutospacing="0" w:line="560" w:lineRule="exact"/>
        <w:jc w:val="both"/>
        <w:rPr>
          <w:rFonts w:hint="default" w:ascii="Times New Roman" w:hAnsi="Times New Roman" w:eastAsia="方正仿宋简体" w:cs="Times New Roman"/>
          <w:spacing w:val="8"/>
          <w:sz w:val="32"/>
          <w:szCs w:val="32"/>
        </w:rPr>
      </w:pPr>
    </w:p>
    <w:p>
      <w:pPr>
        <w:pStyle w:val="3"/>
        <w:spacing w:line="560" w:lineRule="exact"/>
        <w:rPr>
          <w:rFonts w:hint="default" w:ascii="Times New Roman" w:hAnsi="Times New Roman" w:eastAsia="方正仿宋简体" w:cs="Times New Roman"/>
          <w:spacing w:val="8"/>
          <w:sz w:val="32"/>
          <w:szCs w:val="32"/>
        </w:rPr>
      </w:pPr>
    </w:p>
    <w:p>
      <w:pPr>
        <w:spacing w:line="560" w:lineRule="exact"/>
        <w:rPr>
          <w:rFonts w:hint="default" w:ascii="Times New Roman" w:hAnsi="Times New Roman" w:eastAsia="方正仿宋简体" w:cs="Times New Roman"/>
          <w:spacing w:val="8"/>
          <w:sz w:val="32"/>
          <w:szCs w:val="32"/>
        </w:rPr>
      </w:pPr>
    </w:p>
    <w:p>
      <w:pPr>
        <w:pStyle w:val="2"/>
        <w:spacing w:line="560" w:lineRule="exact"/>
        <w:rPr>
          <w:rFonts w:hint="default" w:ascii="Times New Roman" w:hAnsi="Times New Roman" w:eastAsia="方正仿宋简体" w:cs="Times New Roman"/>
          <w:spacing w:val="8"/>
          <w:sz w:val="32"/>
          <w:szCs w:val="32"/>
        </w:rPr>
      </w:pPr>
    </w:p>
    <w:p>
      <w:pPr>
        <w:spacing w:line="560" w:lineRule="exact"/>
        <w:rPr>
          <w:rFonts w:hint="default" w:ascii="Times New Roman" w:hAnsi="Times New Roman" w:eastAsia="方正仿宋简体" w:cs="Times New Roman"/>
          <w:spacing w:val="8"/>
          <w:sz w:val="32"/>
          <w:szCs w:val="32"/>
        </w:rPr>
      </w:pPr>
    </w:p>
    <w:p>
      <w:pPr>
        <w:pStyle w:val="2"/>
        <w:spacing w:line="560" w:lineRule="exact"/>
        <w:rPr>
          <w:rFonts w:hint="default" w:ascii="Times New Roman" w:hAnsi="Times New Roman" w:eastAsia="方正仿宋简体" w:cs="Times New Roman"/>
          <w:spacing w:val="8"/>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271845D7"/>
    <w:rsid w:val="00F11964"/>
    <w:rsid w:val="1F4F6F5E"/>
    <w:rsid w:val="271845D7"/>
    <w:rsid w:val="28962C17"/>
    <w:rsid w:val="607F01D8"/>
    <w:rsid w:val="6B031090"/>
    <w:rsid w:val="6B074822"/>
    <w:rsid w:val="71D56CEF"/>
    <w:rsid w:val="72F8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index 9"/>
    <w:basedOn w:val="1"/>
    <w:next w:val="1"/>
    <w:qFormat/>
    <w:uiPriority w:val="0"/>
    <w:pPr>
      <w:ind w:firstLine="629"/>
    </w:pPr>
  </w:style>
  <w:style w:type="paragraph" w:styleId="4">
    <w:name w:val="Normal (Web)"/>
    <w:basedOn w:val="1"/>
    <w:next w:val="3"/>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1371</Words>
  <Characters>1385</Characters>
  <Lines>0</Lines>
  <Paragraphs>0</Paragraphs>
  <TotalTime>4</TotalTime>
  <ScaleCrop>false</ScaleCrop>
  <LinksUpToDate>false</LinksUpToDate>
  <CharactersWithSpaces>1385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2022-08-17T07:05:00Z</dcterms:created>
  <dc:creator>lenovo</dc:creator>
  <cp:lastModifiedBy>HUGO</cp:lastModifiedBy>
  <dcterms:modified xsi:type="dcterms:W3CDTF">2022-08-19T01:12:08Z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F857E5BD07FF498891402D976A51CD78</vt:lpwstr>
  </property>
</Properties>
</file>