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邓州市人事考试考生疫情防控告知暨承诺书</w:t>
      </w:r>
    </w:p>
    <w:p>
      <w:pPr>
        <w:snapToGrid/>
        <w:spacing w:before="0" w:beforeAutospacing="0" w:after="0" w:afterAutospacing="0" w:line="600" w:lineRule="exact"/>
        <w:ind w:firstLine="2640" w:firstLineChars="600"/>
        <w:jc w:val="both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1</w:t>
      </w:r>
      <w:r>
        <w:rPr>
          <w:rStyle w:val="8"/>
          <w:rFonts w:hint="eastAsia" w:ascii="仿宋" w:eastAsia="仿宋"/>
          <w:b w:val="0"/>
          <w:i w:val="0"/>
          <w:caps w:val="0"/>
          <w:color w:val="333333"/>
          <w:spacing w:val="0"/>
          <w:w w:val="100"/>
          <w:kern w:val="0"/>
          <w:sz w:val="28"/>
          <w:szCs w:val="28"/>
          <w:lang w:val="en-US" w:eastAsia="zh-CN" w:bidi="ar-SA"/>
        </w:rPr>
        <w:t>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2、考生应至少于开考前1.5小时到达考点。入场时，应主动配合工作人员出示“两码一证”（健康码、行程码、核酸检测阴性证明）和签署好的《疫情防控告知暨承诺书》，并按要求接受体温测量，体温正常（＜37.3℃），方可进入考试区域。在考试过程中，体温测量若出现发热等可疑症状的人员或主动报告身体不适，经复测复查确有发热、咳嗽等呼吸道异常症状，由驻点医护人员进行个案预判，具备继续完成考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5、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考生如因有相关旅居史、密切接触史等流行病学史被集中隔离，仍处于新冠肺炎治疗期或出院观察期，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试当天无法到达考点报到的，以及其他个人原因无法参加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试的考生，按主动放弃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8、承诺书进入考点时上交工作人员。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880" w:firstLineChars="2100"/>
        <w:jc w:val="both"/>
        <w:textAlignment w:val="baseline"/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考点：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880" w:firstLineChars="2100"/>
        <w:jc w:val="both"/>
        <w:textAlignment w:val="baseline"/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880" w:firstLineChars="2100"/>
        <w:jc w:val="both"/>
        <w:textAlignment w:val="baseline"/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考场号：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880" w:firstLineChars="2100"/>
        <w:jc w:val="both"/>
        <w:textAlignment w:val="baseline"/>
        <w:rPr>
          <w:rStyle w:val="14"/>
          <w:rFonts w:hint="eastAsia"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880" w:firstLineChars="2100"/>
        <w:jc w:val="both"/>
        <w:textAlignment w:val="baseline"/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880" w:firstLineChars="2100"/>
        <w:jc w:val="both"/>
        <w:textAlignment w:val="baseline"/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center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                                         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2022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年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8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jUyNTNlM2Q0ZjdlYTQ3OTgzYWNhOTVmNzYwOWUifQ=="/>
  </w:docVars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B8F016F"/>
    <w:rsid w:val="0D32053C"/>
    <w:rsid w:val="0E7A4B69"/>
    <w:rsid w:val="0E9B4519"/>
    <w:rsid w:val="10831864"/>
    <w:rsid w:val="13971131"/>
    <w:rsid w:val="14B0449D"/>
    <w:rsid w:val="14F50E56"/>
    <w:rsid w:val="156654BF"/>
    <w:rsid w:val="161F5453"/>
    <w:rsid w:val="19196F75"/>
    <w:rsid w:val="192F5DF0"/>
    <w:rsid w:val="19A60954"/>
    <w:rsid w:val="19AD62F4"/>
    <w:rsid w:val="1AAB3C83"/>
    <w:rsid w:val="1C56042C"/>
    <w:rsid w:val="1CF82DDA"/>
    <w:rsid w:val="1F1B770B"/>
    <w:rsid w:val="2120308D"/>
    <w:rsid w:val="2441412D"/>
    <w:rsid w:val="24B16B47"/>
    <w:rsid w:val="24C02379"/>
    <w:rsid w:val="25760660"/>
    <w:rsid w:val="258C15C1"/>
    <w:rsid w:val="260F57BC"/>
    <w:rsid w:val="26B90644"/>
    <w:rsid w:val="2A6112C6"/>
    <w:rsid w:val="2C8A549A"/>
    <w:rsid w:val="2D240927"/>
    <w:rsid w:val="2DF65B6F"/>
    <w:rsid w:val="31395A8F"/>
    <w:rsid w:val="32D0606E"/>
    <w:rsid w:val="341D55F3"/>
    <w:rsid w:val="34445EB1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40270D28"/>
    <w:rsid w:val="4374089B"/>
    <w:rsid w:val="443D7908"/>
    <w:rsid w:val="450E4DE6"/>
    <w:rsid w:val="45442645"/>
    <w:rsid w:val="4698008A"/>
    <w:rsid w:val="477E6888"/>
    <w:rsid w:val="482C583F"/>
    <w:rsid w:val="48DB779C"/>
    <w:rsid w:val="48E0260F"/>
    <w:rsid w:val="4927362F"/>
    <w:rsid w:val="4DEE740E"/>
    <w:rsid w:val="50B84EF5"/>
    <w:rsid w:val="50FE0049"/>
    <w:rsid w:val="52BF0881"/>
    <w:rsid w:val="54DF67F4"/>
    <w:rsid w:val="55D50FDE"/>
    <w:rsid w:val="568E2C5A"/>
    <w:rsid w:val="582B298E"/>
    <w:rsid w:val="59F86C66"/>
    <w:rsid w:val="59FC0212"/>
    <w:rsid w:val="5A117BCA"/>
    <w:rsid w:val="5B7F4B94"/>
    <w:rsid w:val="5D76606B"/>
    <w:rsid w:val="60164710"/>
    <w:rsid w:val="63477D0D"/>
    <w:rsid w:val="63C9253A"/>
    <w:rsid w:val="66ED6425"/>
    <w:rsid w:val="67C4202A"/>
    <w:rsid w:val="6E5444C4"/>
    <w:rsid w:val="6F8250BE"/>
    <w:rsid w:val="6F932532"/>
    <w:rsid w:val="701951BA"/>
    <w:rsid w:val="71030D6E"/>
    <w:rsid w:val="72D66C3C"/>
    <w:rsid w:val="73780F66"/>
    <w:rsid w:val="75655EC7"/>
    <w:rsid w:val="76070EC7"/>
    <w:rsid w:val="77A41BE9"/>
    <w:rsid w:val="780C5BC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793</Words>
  <Characters>802</Characters>
  <TotalTime>0</TotalTime>
  <ScaleCrop>false</ScaleCrop>
  <LinksUpToDate>false</LinksUpToDate>
  <CharactersWithSpaces>848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-</cp:lastModifiedBy>
  <cp:lastPrinted>2021-11-29T06:41:00Z</cp:lastPrinted>
  <dcterms:modified xsi:type="dcterms:W3CDTF">2022-08-19T00:45:36Z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1D6395A8E915434DBBA5AA23D2E86147</vt:lpwstr>
  </property>
</Properties>
</file>