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1A" w:rsidRDefault="00A52FEC" w:rsidP="00F334A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000000"/>
          <w:sz w:val="44"/>
          <w:szCs w:val="44"/>
        </w:rPr>
        <w:t>2022年聊城市医药技工学校</w:t>
      </w:r>
      <w:r w:rsidR="00F334AA" w:rsidRPr="00F334AA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公开招聘教师面试</w:t>
      </w:r>
      <w:r w:rsidR="008A52D3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疫情防控告知书</w:t>
      </w:r>
    </w:p>
    <w:p w:rsidR="008169CB" w:rsidRDefault="00226BA9">
      <w:pPr>
        <w:widowControl/>
        <w:spacing w:line="600" w:lineRule="atLeast"/>
        <w:ind w:firstLine="640"/>
        <w:jc w:val="left"/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ab/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根据疫情防控工作需要，为确保广大考生身体健康，保障考试安全顺利进行，现将此次面试疫情防控有关要求和注意事项告知如下，请所有考生知悉并严格执行各项考试防疫措施和要求。</w:t>
      </w:r>
    </w:p>
    <w:p w:rsidR="00AB651A" w:rsidRDefault="008A52D3" w:rsidP="003275A0">
      <w:pPr>
        <w:widowControl/>
        <w:spacing w:line="560" w:lineRule="exact"/>
        <w:ind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 一、面试前防疫准备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（一）为确保顺利参考，</w:t>
      </w:r>
      <w:r w:rsidRPr="00707216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建议考生考前</w:t>
      </w:r>
      <w:r w:rsidR="00507A08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7</w:t>
      </w:r>
      <w:r w:rsidRPr="00707216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天内非必要不离开聊城市</w:t>
      </w:r>
      <w:r w:rsidRPr="00707216">
        <w:rPr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尚在外地（省外、省内其他市）的考生应主动了解我市疫情防控相关要求，</w:t>
      </w:r>
      <w:r w:rsidR="002A01E1" w:rsidRPr="00BF295F">
        <w:rPr>
          <w:rFonts w:ascii="仿宋_GB2312" w:eastAsia="仿宋_GB2312" w:hAnsi="sans-serif" w:cs="仿宋_GB2312"/>
          <w:color w:val="000000"/>
          <w:kern w:val="0"/>
          <w:sz w:val="32"/>
          <w:szCs w:val="32"/>
          <w:shd w:val="clear" w:color="auto" w:fill="FFFFFF"/>
        </w:rPr>
        <w:t>建议使用自有交通工具</w:t>
      </w:r>
      <w:r w:rsidR="002A01E1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“</w:t>
      </w:r>
      <w:r w:rsidR="002A01E1" w:rsidRPr="00BF295F">
        <w:rPr>
          <w:rFonts w:ascii="仿宋_GB2312" w:eastAsia="仿宋_GB2312" w:hAnsi="sans-serif" w:cs="仿宋_GB2312"/>
          <w:color w:val="000000"/>
          <w:kern w:val="0"/>
          <w:sz w:val="32"/>
          <w:szCs w:val="32"/>
        </w:rPr>
        <w:t>点对点</w:t>
      </w:r>
      <w:r w:rsidR="002A01E1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”抵达，尽量避免乘坐公共交通工具，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按规定提前抵达聊城市，以免耽误面试。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（二）提前申领“山东省电子健康通行码”和“通信大数据行程卡”。</w:t>
      </w:r>
    </w:p>
    <w:p w:rsidR="00AB651A" w:rsidRDefault="008A52D3" w:rsidP="003275A0">
      <w:pPr>
        <w:widowControl/>
        <w:spacing w:line="56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按规定准备相应数量的核酸检测阴性证明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（纸质版）、山东省电子健康通行</w:t>
      </w:r>
      <w:proofErr w:type="gramStart"/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码绿码</w:t>
      </w:r>
      <w:proofErr w:type="gramEnd"/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（截图日期：</w:t>
      </w:r>
      <w:r w:rsidR="006C3AC9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面试前1天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，彩印纸质版）、通信大数据行程卡绿卡（截图日期：</w:t>
      </w:r>
      <w:r w:rsidR="006C3AC9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面试前1天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，彩印纸质版）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B651A" w:rsidRDefault="008A52D3" w:rsidP="003275A0">
      <w:pPr>
        <w:widowControl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核酸检测阴性证明纸质版（检测报告原件或检测报告复印件或打印“山东省电子健康通行码”显示的个人信息完整的核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酸检测结果）须在进入</w:t>
      </w:r>
      <w:r w:rsidR="00F334AA">
        <w:rPr>
          <w:rFonts w:ascii="仿宋_GB2312" w:eastAsia="仿宋_GB2312" w:hAnsi="宋体" w:cs="宋体" w:hint="eastAsia"/>
          <w:kern w:val="0"/>
          <w:sz w:val="32"/>
          <w:szCs w:val="32"/>
        </w:rPr>
        <w:t>考点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时提交给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不能按要求提供规定的核酸检测阴性证明的，不得参加考试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（四）每日自觉进行体温测量、健康状况监测，如实填写《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面试人员健康管理信息承诺书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》</w:t>
      </w:r>
      <w:r w:rsidR="006C3AC9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6C3AC9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），考前主动减少外出、不必要的聚集和人员接触，确保考试时身体状况良好。</w:t>
      </w:r>
    </w:p>
    <w:p w:rsidR="00AB651A" w:rsidRDefault="008A52D3" w:rsidP="003275A0">
      <w:pPr>
        <w:widowControl/>
        <w:spacing w:line="560" w:lineRule="exact"/>
        <w:ind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二、考生管理要求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（一）面试前7天内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无市外旅居史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的考生，或来自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省内无本土疫情地市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的考生，须持面试前48小时内核酸检测阴性证明参加面试。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（二）面试前7天内有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省外未发生本土疫情地市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旅居史的考生，须提供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启程前48小时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内核酸检测阴性证明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和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入鲁后</w:t>
      </w:r>
      <w:proofErr w:type="gramEnd"/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面试前48小时内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核酸检测阴性证明，或者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提供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入鲁后</w:t>
      </w:r>
      <w:proofErr w:type="gramEnd"/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面试前间隔24小时以上2次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核酸检测阴性证明（其中1次为面试前48小时内），方可参加面试。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（三）面试前7天内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有发生本土疫情地级市旅居史（非中高风险区）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的考生，须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至少提前3天抵聊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，在完成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三天两检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（两次间隔至少24小时）后，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持以上</w:t>
      </w:r>
      <w:proofErr w:type="gramEnd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核酸阴性证明及面试前48小时内核酸检测阴性证明，方可参加面试。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（四）面试前7天内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有发生本土疫情县（市、区、旗）旅居史（非中高风险区）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的考生，须持启程前48小时内核酸检测阴性证明，抵达后第1天和第3天各进行1次核酸检测。入场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时，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持以上</w:t>
      </w:r>
      <w:proofErr w:type="gramEnd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核酸阴性证明及面试前48小时内核酸检测阴性证明，并在备用隔离考场面试。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（五）中高风险区以国务院客户端、“山东疾控”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微信公众号最新</w:t>
      </w:r>
      <w:proofErr w:type="gramEnd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发布的《山东疾控近期疫情防控公众健康提示》为准。对尚未公布中高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风险区但7天内</w:t>
      </w:r>
      <w:proofErr w:type="gramEnd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有新增感染者病例、存在社区传播风险的区域，参照中高风险区执行。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（六）治愈出院的确诊病例和无症状感染者，应持面试前7天内的健康体检报告，体检正常、肺部影像学显示肺部病灶完全吸收、2次间隔24小时核酸检测（其中1次为面试前48小时）均为阴性的可以参加面试。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（七）面试前7天有发热、咳嗽等症状的，须提供医疗机构出具的诊断证明和面试前48小时内的核酸检测阴性证明，并在备用隔离考场面试。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（八）属于以下情形的考生，不得参加面试：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1.确诊病例、疑似病例、无症状感染者和尚在隔离观察期的密切接触者、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次密切</w:t>
      </w:r>
      <w:proofErr w:type="gramEnd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接触者;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2.面试前7天有发热、咳嗽等症状未痊愈且未排除传染病及身体不适者;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3.有中、高风险等疫情重点地区旅居史和接触史且离开上述地区不满7天者;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4.考生居住社区10天内发生疫情者;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5.有境外旅居史且入境未满10天者;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6.不能按要求提供核酸检测阴性证明等健康证明的。</w:t>
      </w:r>
    </w:p>
    <w:p w:rsidR="00AB651A" w:rsidRDefault="008A52D3" w:rsidP="003275A0">
      <w:pPr>
        <w:widowControl/>
        <w:spacing w:line="560" w:lineRule="exact"/>
        <w:ind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三、面试当天有关要求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（一）考生经现场检测体温正常（低于37.3℃），携带</w:t>
      </w:r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面试通知书、有效居民身份证、符合规定要求和数量的核酸检测阴性证明（纸质版）、《面试人员健康管理信息承诺书》、山东省电子健康通行</w:t>
      </w:r>
      <w:proofErr w:type="gramStart"/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码绿码</w:t>
      </w:r>
      <w:proofErr w:type="gramEnd"/>
      <w:r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</w:rPr>
        <w:t>（彩色打印版）和通信大数据行程卡绿卡（彩色打印版）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226BA9" w:rsidRPr="006216C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扫描考点场所码，出示</w:t>
      </w:r>
      <w:r w:rsidR="00226BA9" w:rsidRPr="006216C8">
        <w:rPr>
          <w:rFonts w:ascii="仿宋_GB2312" w:eastAsia="仿宋_GB2312" w:hAnsi="Arial" w:cs="Arial" w:hint="eastAsia"/>
          <w:b/>
          <w:bCs/>
          <w:color w:val="FF0000"/>
          <w:kern w:val="0"/>
          <w:sz w:val="32"/>
        </w:rPr>
        <w:t>山东省电子健康通行</w:t>
      </w:r>
      <w:proofErr w:type="gramStart"/>
      <w:r w:rsidR="00226BA9" w:rsidRPr="006216C8">
        <w:rPr>
          <w:rFonts w:ascii="仿宋_GB2312" w:eastAsia="仿宋_GB2312" w:hAnsi="Arial" w:cs="Arial" w:hint="eastAsia"/>
          <w:b/>
          <w:bCs/>
          <w:color w:val="FF0000"/>
          <w:kern w:val="0"/>
          <w:sz w:val="32"/>
        </w:rPr>
        <w:t>码绿码</w:t>
      </w:r>
      <w:proofErr w:type="gramEnd"/>
      <w:r w:rsidR="00226BA9" w:rsidRPr="006216C8">
        <w:rPr>
          <w:rFonts w:ascii="仿宋_GB2312" w:eastAsia="仿宋_GB2312" w:hAnsi="Arial" w:cs="Arial" w:hint="eastAsia"/>
          <w:b/>
          <w:bCs/>
          <w:color w:val="FF0000"/>
          <w:kern w:val="0"/>
          <w:sz w:val="32"/>
        </w:rPr>
        <w:t>、通信大数据行程卡绿卡</w:t>
      </w:r>
      <w:r w:rsidR="00226BA9" w:rsidRPr="006216C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方可参加面试。</w:t>
      </w: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（二）因考前防疫检查需要，请考生预留充足入场时间，建议至少</w:t>
      </w:r>
      <w:r>
        <w:rPr>
          <w:rStyle w:val="a4"/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提前半小时到达考点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，以免影响考试。</w:t>
      </w:r>
    </w:p>
    <w:p w:rsidR="00AB651A" w:rsidRDefault="008A52D3" w:rsidP="003275A0">
      <w:pPr>
        <w:widowControl/>
        <w:spacing w:line="560" w:lineRule="exact"/>
        <w:ind w:firstLine="640"/>
        <w:jc w:val="left"/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（三）考生参加考试时应自备一次性使用医用口罩或医用外科口罩，除接受身份核验时按要求摘下口罩外，进出考点应全程佩戴口罩,进入考场就座后，考生可自主决定是否继续佩戴，隔离考场的考生要全程佩戴口罩。</w:t>
      </w:r>
    </w:p>
    <w:p w:rsidR="00AB651A" w:rsidRDefault="008A52D3" w:rsidP="003275A0">
      <w:pPr>
        <w:widowControl/>
        <w:spacing w:line="560" w:lineRule="exact"/>
        <w:ind w:firstLine="480"/>
        <w:jc w:val="left"/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届时，根据疫情防控形势变化，对以上疫情防控措施适时</w:t>
      </w:r>
      <w:proofErr w:type="gramStart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作出</w:t>
      </w:r>
      <w:proofErr w:type="gramEnd"/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调整。</w:t>
      </w:r>
    </w:p>
    <w:p w:rsidR="00226BA9" w:rsidRDefault="00226BA9" w:rsidP="003275A0">
      <w:pPr>
        <w:spacing w:line="560" w:lineRule="exact"/>
        <w:ind w:firstLineChars="200" w:firstLine="640"/>
        <w:jc w:val="left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联系电话：</w:t>
      </w:r>
    </w:p>
    <w:p w:rsidR="00AA7BFB" w:rsidRDefault="00AA7BFB" w:rsidP="00AA7BF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聊城市医药技工学校：0635-</w:t>
      </w:r>
      <w:r w:rsidRPr="005B3F3F">
        <w:t xml:space="preserve"> </w:t>
      </w:r>
      <w:r w:rsidRPr="005B3F3F">
        <w:rPr>
          <w:rFonts w:ascii="仿宋_GB2312" w:eastAsia="仿宋_GB2312"/>
          <w:sz w:val="32"/>
          <w:szCs w:val="32"/>
        </w:rPr>
        <w:t>8</w:t>
      </w:r>
      <w:r w:rsidRPr="005B3F3F">
        <w:rPr>
          <w:rFonts w:ascii="仿宋_GB2312" w:eastAsia="仿宋_GB2312" w:hint="eastAsia"/>
          <w:sz w:val="32"/>
          <w:szCs w:val="32"/>
        </w:rPr>
        <w:t>5</w:t>
      </w:r>
      <w:r w:rsidRPr="005B3F3F">
        <w:rPr>
          <w:rFonts w:ascii="仿宋_GB2312" w:eastAsia="仿宋_GB2312"/>
          <w:sz w:val="32"/>
          <w:szCs w:val="32"/>
        </w:rPr>
        <w:t>12747</w:t>
      </w:r>
    </w:p>
    <w:p w:rsidR="00226BA9" w:rsidRPr="00AA7BFB" w:rsidRDefault="00226BA9" w:rsidP="003275A0">
      <w:pPr>
        <w:widowControl/>
        <w:spacing w:line="560" w:lineRule="exact"/>
        <w:ind w:firstLine="480"/>
        <w:jc w:val="left"/>
      </w:pPr>
    </w:p>
    <w:p w:rsidR="00AB651A" w:rsidRDefault="008A52D3" w:rsidP="003275A0">
      <w:pPr>
        <w:widowControl/>
        <w:spacing w:line="560" w:lineRule="exact"/>
        <w:ind w:firstLine="640"/>
        <w:jc w:val="left"/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sectPr w:rsidR="00AB651A" w:rsidSect="005F6E13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25" w:rsidRDefault="00CC0D25" w:rsidP="008169CB">
      <w:r>
        <w:separator/>
      </w:r>
    </w:p>
  </w:endnote>
  <w:endnote w:type="continuationSeparator" w:id="0">
    <w:p w:rsidR="00CC0D25" w:rsidRDefault="00CC0D25" w:rsidP="0081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25" w:rsidRDefault="00CC0D25" w:rsidP="008169CB">
      <w:r>
        <w:separator/>
      </w:r>
    </w:p>
  </w:footnote>
  <w:footnote w:type="continuationSeparator" w:id="0">
    <w:p w:rsidR="00CC0D25" w:rsidRDefault="00CC0D25" w:rsidP="00816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ViY2JkMjU3NGYzZTEwMzZmMGFkZWViYmNkYWU3NDIifQ=="/>
  </w:docVars>
  <w:rsids>
    <w:rsidRoot w:val="00AB651A"/>
    <w:rsid w:val="000E2A4B"/>
    <w:rsid w:val="00154298"/>
    <w:rsid w:val="00184066"/>
    <w:rsid w:val="00226BA9"/>
    <w:rsid w:val="002A01E1"/>
    <w:rsid w:val="003275A0"/>
    <w:rsid w:val="003B7D4E"/>
    <w:rsid w:val="00463CCC"/>
    <w:rsid w:val="00507A08"/>
    <w:rsid w:val="005F6E13"/>
    <w:rsid w:val="006C3AC9"/>
    <w:rsid w:val="00703CD9"/>
    <w:rsid w:val="00707216"/>
    <w:rsid w:val="008169CB"/>
    <w:rsid w:val="008A52D3"/>
    <w:rsid w:val="00A52FEC"/>
    <w:rsid w:val="00AA7BFB"/>
    <w:rsid w:val="00AB651A"/>
    <w:rsid w:val="00AF29E6"/>
    <w:rsid w:val="00C21F1D"/>
    <w:rsid w:val="00C42CE0"/>
    <w:rsid w:val="00CC0D25"/>
    <w:rsid w:val="00F334AA"/>
    <w:rsid w:val="03CA674B"/>
    <w:rsid w:val="0A3A7D7C"/>
    <w:rsid w:val="0D9C34B0"/>
    <w:rsid w:val="0F7C5431"/>
    <w:rsid w:val="112137C2"/>
    <w:rsid w:val="128E451B"/>
    <w:rsid w:val="168748F3"/>
    <w:rsid w:val="1F04036C"/>
    <w:rsid w:val="274C23EB"/>
    <w:rsid w:val="335054E8"/>
    <w:rsid w:val="367122F5"/>
    <w:rsid w:val="3CBA53B9"/>
    <w:rsid w:val="4DAB5F8B"/>
    <w:rsid w:val="501803C7"/>
    <w:rsid w:val="52C2566A"/>
    <w:rsid w:val="57921D54"/>
    <w:rsid w:val="5F031064"/>
    <w:rsid w:val="5F07099F"/>
    <w:rsid w:val="776752BC"/>
    <w:rsid w:val="78FA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5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B651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B651A"/>
    <w:rPr>
      <w:b/>
    </w:rPr>
  </w:style>
  <w:style w:type="character" w:styleId="a5">
    <w:name w:val="Hyperlink"/>
    <w:basedOn w:val="a0"/>
    <w:qFormat/>
    <w:rsid w:val="00AB651A"/>
    <w:rPr>
      <w:color w:val="0000FF"/>
      <w:u w:val="single"/>
    </w:rPr>
  </w:style>
  <w:style w:type="paragraph" w:styleId="a6">
    <w:name w:val="header"/>
    <w:basedOn w:val="a"/>
    <w:link w:val="Char"/>
    <w:rsid w:val="00816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169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16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169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万川之月</dc:creator>
  <cp:lastModifiedBy>lgl</cp:lastModifiedBy>
  <cp:revision>14</cp:revision>
  <cp:lastPrinted>2022-08-18T02:31:00Z</cp:lastPrinted>
  <dcterms:created xsi:type="dcterms:W3CDTF">2022-08-01T03:49:00Z</dcterms:created>
  <dcterms:modified xsi:type="dcterms:W3CDTF">2022-08-19T11:08:00Z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AC7E480E7D3747EEAB1311A999CED912</vt:lpwstr>
  </property>
</Properties>
</file>