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FF0000"/>
          <w:sz w:val="48"/>
          <w:szCs w:val="48"/>
        </w:rPr>
      </w:pPr>
      <w:r>
        <w:rPr>
          <w:rFonts w:hint="default" w:ascii="Times New Roman" w:hAnsi="Times New Roman" w:eastAsia="方正小标宋简体" w:cs="Times New Roman"/>
          <w:color w:val="FF0000"/>
          <w:sz w:val="48"/>
          <w:szCs w:val="48"/>
        </w:rPr>
        <w:t>秦皇岛市海港区人力资源和社会保障局</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color w:val="FF0000"/>
          <w:sz w:val="48"/>
          <w:szCs w:val="48"/>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136525</wp:posOffset>
                </wp:positionV>
                <wp:extent cx="5715000" cy="0"/>
                <wp:effectExtent l="0" t="9525" r="0" b="9525"/>
                <wp:wrapNone/>
                <wp:docPr id="1" name="直线 2"/>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19050">
                          <a:solidFill>
                            <a:srgbClr val="FF0000"/>
                          </a:solidFill>
                          <a:round/>
                        </a:ln>
                        <a:effectLst/>
                      </wps:spPr>
                      <wps:bodyPr/>
                    </wps:wsp>
                  </a:graphicData>
                </a:graphic>
              </wp:anchor>
            </w:drawing>
          </mc:Choice>
          <mc:Fallback>
            <w:pict>
              <v:line id="直线 2" o:spid="_x0000_s1026" o:spt="20" style="position:absolute;left:0pt;flip:y;margin-left:2.25pt;margin-top:10.75pt;height:0pt;width:450pt;z-index:251659264;mso-width-relative:page;mso-height-relative:page;" filled="f" stroked="t" coordsize="21600,21600" o:gfxdata="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xEH71AAAAAcBAAAPAAAAAAAAAAEAIAAAACIAAABkcnMvZG93bnJl&#10;di54bWxQSwECFAAUAAAACACHTuJABuMC9MgBAABsAwAADgAAAAAAAAABACAAAAAjAQAAZHJzL2Uy&#10;b0RvYy54bWxQSwUGAAAAAAYABgBZAQAAXQUAAAAA&#10;">
                <v:fill on="f" focussize="0,0"/>
                <v:stroke weight="1.5pt" color="#FF0000" joinstyle="round"/>
                <v:imagedata o:title=""/>
                <o:lock v:ext="edit" aspectratio="f"/>
              </v:line>
            </w:pict>
          </mc:Fallback>
        </mc:AlternateContent>
      </w:r>
    </w:p>
    <w:p>
      <w:pPr>
        <w:pStyle w:val="2"/>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pStyle w:val="2"/>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kern w:val="2"/>
          <w:sz w:val="44"/>
          <w:szCs w:val="44"/>
          <w:lang w:val="en-US" w:eastAsia="zh-CN" w:bidi="ar-SA"/>
        </w:rPr>
        <w:t>海港区人力资源和社会保障局</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关于开展海港区2022年青年就业见习报名</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工作的公告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为实现高校毕业生等青年群体实践锻炼与用人单位人才需求的有机结合，切实帮扶青年群体提高职业技能、积累工作经验、提升就业能力，促进高校毕业生留港就业，为我区开启全面建设现代化国际一流主城区提供强有力人才储备，结合我区实际，现就开展海港区2022年青年就业见习报名工作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一、就业见习对象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就业见习是组织青年进行岗位实践锻炼的就业准备活动。见习对象为离校2年内未就业高校毕业生和16—24岁失业青年。16—24岁失业青年是指在签署见习协议当天，已满16周岁未达到25周岁的失业青年；离校2年内未就业高校毕业生参加见习，是指领取毕业证之日起2年内的高校毕业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ascii="黑体" w:hAnsi="黑体" w:eastAsia="黑体" w:cs="黑体"/>
          <w:sz w:val="30"/>
          <w:szCs w:val="30"/>
          <w:lang w:eastAsia="zh-CN"/>
        </w:rPr>
        <w:t>二、就业见习报名程序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（一）组织人员报名。海港区高校毕业生和失业青年报名时间为8月18日至8月30日。报名采取网上报名，现场核验方式。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二）见习人员报名需提供的资料。每名见习人员只能参加一次见习活动，期限为3—12个月。报名时须提供本人身份证、毕业证的原件、复印件以及就业创业证号，其中高校毕业生须填写《秦皇岛市青年就业见习（高校毕业生）申请表》（附件</w:t>
      </w:r>
      <w:r>
        <w:rPr>
          <w:rFonts w:hint="eastAsia" w:eastAsia="仿宋_GB2312" w:cs="Times New Roman"/>
          <w:sz w:val="30"/>
          <w:szCs w:val="30"/>
          <w:lang w:val="en-US" w:eastAsia="zh-CN"/>
        </w:rPr>
        <w:t>3</w:t>
      </w:r>
      <w:r>
        <w:rPr>
          <w:rFonts w:hint="eastAsia" w:eastAsia="仿宋_GB2312" w:cs="Times New Roman"/>
          <w:sz w:val="30"/>
          <w:szCs w:val="30"/>
          <w:lang w:eastAsia="zh-CN"/>
        </w:rPr>
        <w:t>），失业青年须填写《秦皇岛市青年就业见习（失业青年）申请表》（附件</w:t>
      </w:r>
      <w:r>
        <w:rPr>
          <w:rFonts w:hint="eastAsia" w:eastAsia="仿宋_GB2312" w:cs="Times New Roman"/>
          <w:sz w:val="30"/>
          <w:szCs w:val="30"/>
          <w:lang w:val="en-US" w:eastAsia="zh-CN"/>
        </w:rPr>
        <w:t>4</w:t>
      </w:r>
      <w:r>
        <w:rPr>
          <w:rFonts w:hint="eastAsia" w:eastAsia="仿宋_GB2312" w:cs="Times New Roman"/>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（三）组织岗位对接。海港区见习岗位对接时间为8月31日。双方达成就业见习意向后，签订《秦皇岛市青年就业见习协议书》，明确双方应履行的责任和义务。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三、见习期间待遇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见习人员就业见习期间，见习单位按不低于当地最低工资标准发放基本生活费，见习单位负责为见习人员办理人身意外伤害保险，所需费用由见习单位承担。见习人员见习期间如发生工伤（亡）事故，所发生的费用由见习单位负责承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四、注意事项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（一）注册报名之前，需在“河北人社app”办理就业创业登记证。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（二）以两年内高校毕业生身份报名的，需在“河北人社app”维护毕业院校及毕业时间。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（三）以16—24岁失业青年身份报名的，需在“河北人社app”办理失业登记。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报名地点：海港区民族路39号人人力资源和社会保障局就业服务科（415室）</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eastAsia="zh-CN"/>
        </w:rPr>
        <w:t>联系电话：3551320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s="Times New Roman"/>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sz w:val="30"/>
          <w:szCs w:val="30"/>
          <w:lang w:val="en-US" w:eastAsia="zh-CN"/>
        </w:rPr>
      </w:pPr>
      <w:r>
        <w:rPr>
          <w:rFonts w:hint="eastAsia" w:eastAsia="仿宋_GB2312" w:cs="Times New Roman"/>
          <w:sz w:val="30"/>
          <w:szCs w:val="30"/>
          <w:lang w:val="en-US" w:eastAsia="zh-CN"/>
        </w:rPr>
        <w:t>附件：1.海港区2022年青年就业见习岗位（企业）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00" w:firstLineChars="500"/>
        <w:textAlignment w:val="auto"/>
        <w:rPr>
          <w:rFonts w:hint="eastAsia" w:eastAsia="仿宋_GB2312" w:cs="Times New Roman"/>
          <w:sz w:val="30"/>
          <w:szCs w:val="30"/>
          <w:lang w:val="en-US" w:eastAsia="zh-CN"/>
        </w:rPr>
      </w:pPr>
      <w:r>
        <w:rPr>
          <w:rFonts w:hint="eastAsia" w:eastAsia="仿宋_GB2312" w:cs="Times New Roman"/>
          <w:sz w:val="30"/>
          <w:szCs w:val="30"/>
          <w:lang w:val="en-US" w:eastAsia="zh-CN"/>
        </w:rPr>
        <w:t>2.海港区2022年青年就业见习岗位（机关）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00" w:firstLineChars="500"/>
        <w:textAlignment w:val="auto"/>
        <w:rPr>
          <w:rFonts w:hint="eastAsia" w:eastAsia="仿宋_GB2312" w:cs="Times New Roman"/>
          <w:sz w:val="30"/>
          <w:szCs w:val="30"/>
          <w:lang w:val="en-US" w:eastAsia="zh-CN"/>
        </w:rPr>
      </w:pPr>
      <w:r>
        <w:rPr>
          <w:rFonts w:hint="eastAsia" w:eastAsia="仿宋_GB2312" w:cs="Times New Roman"/>
          <w:sz w:val="30"/>
          <w:szCs w:val="30"/>
          <w:lang w:val="en-US" w:eastAsia="zh-CN"/>
        </w:rPr>
        <w:t>3.秦皇岛市青年就业见习（高校毕业生）申请表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00" w:firstLineChars="500"/>
        <w:textAlignment w:val="auto"/>
        <w:rPr>
          <w:rFonts w:hint="eastAsia" w:eastAsia="仿宋_GB2312" w:cs="Times New Roman"/>
          <w:sz w:val="32"/>
          <w:szCs w:val="32"/>
          <w:lang w:val="en-US" w:eastAsia="zh-CN"/>
        </w:rPr>
      </w:pPr>
      <w:r>
        <w:rPr>
          <w:rFonts w:hint="eastAsia" w:eastAsia="仿宋_GB2312" w:cs="Times New Roman"/>
          <w:sz w:val="30"/>
          <w:szCs w:val="30"/>
          <w:lang w:val="en-US" w:eastAsia="zh-CN"/>
        </w:rPr>
        <w:t xml:space="preserve">4.秦皇岛市青年就业见习（失业青年）申请表  </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海港区人力资源和社会保障局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2022年8月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6"/>
        <w:tblW w:w="89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5"/>
        <w:gridCol w:w="5434"/>
        <w:gridCol w:w="2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exact"/>
        </w:trPr>
        <w:tc>
          <w:tcPr>
            <w:tcW w:w="8929" w:type="dxa"/>
            <w:gridSpan w:val="3"/>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 w:val="0"/>
                <w:bCs/>
                <w:i w:val="0"/>
                <w:color w:val="000000"/>
                <w:sz w:val="32"/>
                <w:szCs w:val="32"/>
                <w:u w:val="none"/>
              </w:rPr>
              <w:t>海港区2022年青年就业见习岗位（企业）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84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秦皇岛桔子酒店有限公司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前台服务员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秦皇岛市羊城酒店有限责任公司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会议与服务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秦皇岛林采劳务服务有限公司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秦皇岛艾慷企业管理咨询有限公司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商务专员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秦皇岛市聚贤人才资源开发有限公司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文员、会计、网络运营、市场营销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河北泓远工程项目管理有限公司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招标助理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秦皇岛顺达船务有限公司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采购员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秦皇岛市意达会计服务有限公司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会计助理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秦皇岛泰之和文化传播有限公司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秦皇岛汉唐广告有限公司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秦皇岛荣丰工程技术有限公司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测量员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秦皇岛市海港区金桢橦幼儿园</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幼儿园教师及生活教师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秦皇岛源略商务咨询有限公司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昂宇科技</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洋凡贸易</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秦皇岛迈尔密健康咨询有限公司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绿千知识产权</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星艺装饰</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秦皇岛乐动体育文化传播有限公司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文员、销售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秦皇岛皓瑞思口腔医疗有限公司远洋海逸世家口腔诊所</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医师助理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秦皇岛海港区红杉树幼儿园</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秦皇岛海港区红门职业技能培训学校</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文员、助教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秦皇岛秦航人力资源服务有限公司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秦皇岛市海港区特勤消防救援中心</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文员、消防后勤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书阁家政服务秦皇岛有限公司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速寻人力资源有限公司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5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秦皇岛市正一会计服务有限公司</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会计助理</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6"/>
        <w:tblW w:w="9585" w:type="dxa"/>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8"/>
        <w:gridCol w:w="332"/>
        <w:gridCol w:w="512"/>
        <w:gridCol w:w="109"/>
        <w:gridCol w:w="704"/>
        <w:gridCol w:w="441"/>
        <w:gridCol w:w="780"/>
        <w:gridCol w:w="211"/>
        <w:gridCol w:w="457"/>
        <w:gridCol w:w="404"/>
        <w:gridCol w:w="621"/>
        <w:gridCol w:w="83"/>
        <w:gridCol w:w="215"/>
        <w:gridCol w:w="301"/>
        <w:gridCol w:w="155"/>
        <w:gridCol w:w="222"/>
        <w:gridCol w:w="251"/>
        <w:gridCol w:w="342"/>
        <w:gridCol w:w="103"/>
        <w:gridCol w:w="185"/>
        <w:gridCol w:w="195"/>
        <w:gridCol w:w="27"/>
        <w:gridCol w:w="142"/>
        <w:gridCol w:w="617"/>
        <w:gridCol w:w="637"/>
        <w:gridCol w:w="905"/>
        <w:gridCol w:w="80"/>
        <w:gridCol w:w="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660" w:type="dxa"/>
          <w:trHeight w:val="555" w:hRule="atLeast"/>
        </w:trPr>
        <w:tc>
          <w:tcPr>
            <w:tcW w:w="8925" w:type="dxa"/>
            <w:gridSpan w:val="2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 w:val="0"/>
                <w:bCs/>
                <w:i w:val="0"/>
                <w:color w:val="000000"/>
                <w:sz w:val="32"/>
                <w:szCs w:val="32"/>
                <w:u w:val="none"/>
              </w:rPr>
              <w:t>海港区2022年青年就业见习岗位（机关）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3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8413" w:type="dxa"/>
            <w:gridSpan w:val="2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中共秦皇岛市海港区委网络安全和信息化委员会办公室</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海港镇人民政府</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海港镇职员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秦皇岛市海港区工商业联合会</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秦皇岛市海港区住房和城乡建设局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秦皇岛市海港区社会保险事业管理所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秦皇岛市海港区就业服务中心</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秦皇岛市海港区石门寨镇人民政府</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行政综合服务中心综合管理岗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东港镇人民政府</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临港物流园区</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大学生见习岗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中共秦皇岛市海港区纪律检查委员会</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宣传部文员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秦皇岛市海港区财政局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会计、计算机管理人员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秦皇岛市海港区人民政府办公室</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秦皇岛市海港区交通运输局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秦皇岛市海港区北港镇人民政府</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见习岗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秦皇岛市海港区人民法院</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书记员见习岗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秦皇岛市海港区医疗保障局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秦皇岛市海港区卫生健康综合监督执法大队</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办公室人员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秦皇岛市海港区人民政府西港路街道办事处</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秦皇岛市海港区市场监督管理局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秦皇岛市海港区人力资源和社会保障局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河北秦皇岛海港经济开发区管理委员会</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秦皇岛市海港区驻操营镇人民政府</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秦皇岛市海港区环境保护局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东港镇人民政府</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26</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秦皇岛市海港区民政局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27</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秦皇岛市海港区总工会</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28</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中共秦皇岛市海港区委政法委</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29</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秦皇岛市海港区人民政府文化路街道办事处</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30</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秦皇岛市海港区人民政府建设大街街道办事处</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31</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中共秦皇岛市海港区委宣传部</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综合办公文员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32</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秦皇岛市海港区人民政府河东街道办事处</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33</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秦皇岛市海港区市政设施管护中心</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34</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海港区科工局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35</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海港区区委办公室</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60" w:type="dxa"/>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36</w:t>
            </w:r>
          </w:p>
        </w:tc>
        <w:tc>
          <w:tcPr>
            <w:tcW w:w="5399"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秦皇岛市海港区发展和改革局</w:t>
            </w:r>
          </w:p>
        </w:tc>
        <w:tc>
          <w:tcPr>
            <w:tcW w:w="301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375" w:hRule="atLeast"/>
        </w:trPr>
        <w:tc>
          <w:tcPr>
            <w:tcW w:w="1281" w:type="dxa"/>
            <w:gridSpan w:val="4"/>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rPr>
              <w:t>附件</w:t>
            </w:r>
            <w:r>
              <w:rPr>
                <w:rFonts w:hint="eastAsia" w:ascii="黑体" w:hAnsi="黑体" w:eastAsia="黑体" w:cs="宋体"/>
                <w:color w:val="000000"/>
                <w:kern w:val="0"/>
                <w:sz w:val="28"/>
                <w:szCs w:val="28"/>
                <w:lang w:val="en-US" w:eastAsia="zh-CN"/>
              </w:rPr>
              <w:t>3</w:t>
            </w:r>
          </w:p>
        </w:tc>
        <w:tc>
          <w:tcPr>
            <w:tcW w:w="1145"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7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668"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25"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4"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81"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2"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9"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42"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36" w:hRule="atLeast"/>
        </w:trPr>
        <w:tc>
          <w:tcPr>
            <w:tcW w:w="9279" w:type="dxa"/>
            <w:gridSpan w:val="26"/>
            <w:vMerge w:val="restart"/>
            <w:tcBorders>
              <w:top w:val="nil"/>
              <w:left w:val="nil"/>
              <w:bottom w:val="single" w:color="000000" w:sz="4" w:space="0"/>
              <w:right w:val="nil"/>
            </w:tcBorders>
            <w:shd w:val="clear" w:color="auto" w:fill="auto"/>
            <w:noWrap/>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秦皇岛市青年就业见习（高校毕业生）申请表</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650" w:hRule="atLeast"/>
        </w:trPr>
        <w:tc>
          <w:tcPr>
            <w:tcW w:w="9279" w:type="dxa"/>
            <w:gridSpan w:val="26"/>
            <w:vMerge w:val="continue"/>
            <w:tcBorders>
              <w:top w:val="nil"/>
              <w:left w:val="nil"/>
              <w:bottom w:val="single" w:color="000000" w:sz="4" w:space="0"/>
              <w:right w:val="nil"/>
            </w:tcBorders>
            <w:vAlign w:val="center"/>
          </w:tcPr>
          <w:p>
            <w:pPr>
              <w:widowControl/>
              <w:jc w:val="left"/>
              <w:rPr>
                <w:rFonts w:ascii="宋体" w:hAnsi="宋体" w:eastAsia="宋体" w:cs="宋体"/>
                <w:color w:val="000000"/>
                <w:kern w:val="0"/>
                <w:sz w:val="48"/>
                <w:szCs w:val="48"/>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姓名</w:t>
            </w:r>
          </w:p>
        </w:tc>
        <w:tc>
          <w:tcPr>
            <w:tcW w:w="11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性别</w:t>
            </w:r>
          </w:p>
        </w:tc>
        <w:tc>
          <w:tcPr>
            <w:tcW w:w="66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32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学历</w:t>
            </w:r>
          </w:p>
        </w:tc>
        <w:tc>
          <w:tcPr>
            <w:tcW w:w="127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69"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政治面貌</w:t>
            </w:r>
          </w:p>
        </w:tc>
        <w:tc>
          <w:tcPr>
            <w:tcW w:w="154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毕业院校</w:t>
            </w:r>
          </w:p>
        </w:tc>
        <w:tc>
          <w:tcPr>
            <w:tcW w:w="7998"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专业</w:t>
            </w:r>
          </w:p>
        </w:tc>
        <w:tc>
          <w:tcPr>
            <w:tcW w:w="259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32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就业创业证号</w:t>
            </w:r>
          </w:p>
        </w:tc>
        <w:tc>
          <w:tcPr>
            <w:tcW w:w="4082" w:type="dxa"/>
            <w:gridSpan w:val="1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身份证号</w:t>
            </w:r>
          </w:p>
        </w:tc>
        <w:tc>
          <w:tcPr>
            <w:tcW w:w="259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32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毕业时间</w:t>
            </w:r>
          </w:p>
        </w:tc>
        <w:tc>
          <w:tcPr>
            <w:tcW w:w="4082" w:type="dxa"/>
            <w:gridSpan w:val="1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家庭住址</w:t>
            </w:r>
          </w:p>
        </w:tc>
        <w:tc>
          <w:tcPr>
            <w:tcW w:w="7998"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省              市              县（区）</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联系电话</w:t>
            </w:r>
          </w:p>
        </w:tc>
        <w:tc>
          <w:tcPr>
            <w:tcW w:w="3618"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857"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是否有工商营业执照</w:t>
            </w:r>
          </w:p>
        </w:tc>
        <w:tc>
          <w:tcPr>
            <w:tcW w:w="2523" w:type="dxa"/>
            <w:gridSpan w:val="6"/>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22"/>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报名单位</w:t>
            </w:r>
          </w:p>
        </w:tc>
        <w:tc>
          <w:tcPr>
            <w:tcW w:w="7998"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特长</w:t>
            </w:r>
          </w:p>
        </w:tc>
        <w:tc>
          <w:tcPr>
            <w:tcW w:w="7998"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曾获奖项</w:t>
            </w:r>
          </w:p>
        </w:tc>
        <w:tc>
          <w:tcPr>
            <w:tcW w:w="7998"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128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社会实践经历</w:t>
            </w:r>
          </w:p>
        </w:tc>
        <w:tc>
          <w:tcPr>
            <w:tcW w:w="7998"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9279" w:type="dxa"/>
            <w:gridSpan w:val="2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b/>
                <w:bCs/>
                <w:color w:val="000000"/>
                <w:kern w:val="0"/>
                <w:sz w:val="22"/>
              </w:rPr>
              <w:t>本人承诺：</w:t>
            </w:r>
            <w:r>
              <w:rPr>
                <w:rFonts w:hint="eastAsia" w:ascii="仿宋" w:hAnsi="仿宋" w:eastAsia="仿宋" w:cs="宋体"/>
                <w:color w:val="000000"/>
                <w:kern w:val="0"/>
                <w:sz w:val="22"/>
              </w:rPr>
              <w:t>填报内容和提供的证件完全真实，如有不实，本人愿意承担由此产生的一切责任。</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After w:val="2"/>
          <w:wAfter w:w="306" w:type="dxa"/>
          <w:trHeight w:val="922" w:hRule="atLeast"/>
        </w:trPr>
        <w:tc>
          <w:tcPr>
            <w:tcW w:w="9279" w:type="dxa"/>
            <w:gridSpan w:val="2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申请人签名：             </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u w:val="single"/>
              </w:rPr>
              <w:t xml:space="preserve">      </w:t>
            </w:r>
            <w:r>
              <w:rPr>
                <w:rFonts w:hint="eastAsia" w:ascii="仿宋" w:hAnsi="仿宋" w:eastAsia="仿宋" w:cs="宋体"/>
                <w:color w:val="000000"/>
                <w:kern w:val="0"/>
                <w:sz w:val="22"/>
              </w:rPr>
              <w:t>年</w:t>
            </w:r>
            <w:r>
              <w:rPr>
                <w:rFonts w:hint="eastAsia" w:ascii="仿宋" w:hAnsi="仿宋" w:eastAsia="仿宋" w:cs="宋体"/>
                <w:color w:val="000000"/>
                <w:kern w:val="0"/>
                <w:sz w:val="22"/>
                <w:u w:val="single"/>
              </w:rPr>
              <w:t xml:space="preserve">  </w:t>
            </w:r>
            <w:r>
              <w:rPr>
                <w:rFonts w:hint="eastAsia" w:ascii="仿宋" w:hAnsi="仿宋" w:eastAsia="仿宋" w:cs="宋体"/>
                <w:color w:val="000000"/>
                <w:kern w:val="0"/>
                <w:sz w:val="22"/>
              </w:rPr>
              <w:t>月</w:t>
            </w:r>
            <w:r>
              <w:rPr>
                <w:rFonts w:hint="eastAsia" w:ascii="仿宋" w:hAnsi="仿宋" w:eastAsia="仿宋" w:cs="宋体"/>
                <w:color w:val="000000"/>
                <w:kern w:val="0"/>
                <w:sz w:val="22"/>
                <w:u w:val="single"/>
              </w:rPr>
              <w:t xml:space="preserve">  </w:t>
            </w:r>
            <w:r>
              <w:rPr>
                <w:rFonts w:hint="eastAsia" w:ascii="仿宋" w:hAnsi="仿宋" w:eastAsia="仿宋" w:cs="宋体"/>
                <w:color w:val="000000"/>
                <w:kern w:val="0"/>
                <w:sz w:val="22"/>
              </w:rPr>
              <w:t>日</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515" w:hRule="atLeast"/>
        </w:trPr>
        <w:tc>
          <w:tcPr>
            <w:tcW w:w="9031" w:type="dxa"/>
            <w:gridSpan w:val="26"/>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rPr>
              <w:t>附件</w:t>
            </w:r>
            <w:r>
              <w:rPr>
                <w:rFonts w:hint="eastAsia" w:ascii="黑体" w:hAnsi="黑体" w:eastAsia="黑体" w:cs="宋体"/>
                <w:color w:val="000000"/>
                <w:kern w:val="0"/>
                <w:sz w:val="28"/>
                <w:szCs w:val="28"/>
                <w:lang w:val="en-US" w:eastAsia="zh-CN"/>
              </w:rPr>
              <w:t>4</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1406" w:hRule="atLeast"/>
        </w:trPr>
        <w:tc>
          <w:tcPr>
            <w:tcW w:w="9031" w:type="dxa"/>
            <w:gridSpan w:val="26"/>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秦皇岛市青年就业见习（失业青年）申请表</w:t>
            </w:r>
          </w:p>
          <w:p>
            <w:pPr>
              <w:widowControl/>
              <w:jc w:val="center"/>
              <w:rPr>
                <w:rFonts w:ascii="方正小标宋简体" w:hAnsi="仿宋" w:eastAsia="方正小标宋简体" w:cs="宋体"/>
                <w:b/>
                <w:bCs/>
                <w:color w:val="000000"/>
                <w:kern w:val="0"/>
                <w:sz w:val="36"/>
                <w:szCs w:val="36"/>
              </w:rPr>
            </w:pPr>
            <w:r>
              <w:rPr>
                <w:rFonts w:hint="eastAsia" w:ascii="方正小标宋简体" w:hAnsi="仿宋" w:eastAsia="方正小标宋简体" w:cs="宋体"/>
                <w:color w:val="000000"/>
                <w:kern w:val="0"/>
                <w:sz w:val="24"/>
                <w:szCs w:val="24"/>
              </w:rPr>
              <w:t>（16-24失业青年填写）</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61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姓名</w:t>
            </w:r>
          </w:p>
        </w:tc>
        <w:tc>
          <w:tcPr>
            <w:tcW w:w="143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8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性别</w:t>
            </w:r>
          </w:p>
        </w:tc>
        <w:tc>
          <w:tcPr>
            <w:tcW w:w="70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4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学历</w:t>
            </w:r>
          </w:p>
        </w:tc>
        <w:tc>
          <w:tcPr>
            <w:tcW w:w="994"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政治面貌</w:t>
            </w:r>
          </w:p>
        </w:tc>
        <w:tc>
          <w:tcPr>
            <w:tcW w:w="9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毕业院校/学校</w:t>
            </w:r>
          </w:p>
        </w:tc>
        <w:tc>
          <w:tcPr>
            <w:tcW w:w="4141"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就业创业证号</w:t>
            </w:r>
          </w:p>
        </w:tc>
        <w:tc>
          <w:tcPr>
            <w:tcW w:w="223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身份证号</w:t>
            </w:r>
          </w:p>
        </w:tc>
        <w:tc>
          <w:tcPr>
            <w:tcW w:w="2997"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4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专业</w:t>
            </w:r>
          </w:p>
        </w:tc>
        <w:tc>
          <w:tcPr>
            <w:tcW w:w="3233" w:type="dxa"/>
            <w:gridSpan w:val="10"/>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家庭住址</w:t>
            </w:r>
          </w:p>
        </w:tc>
        <w:tc>
          <w:tcPr>
            <w:tcW w:w="7374"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省              市              县（区）</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联系电话</w:t>
            </w:r>
          </w:p>
        </w:tc>
        <w:tc>
          <w:tcPr>
            <w:tcW w:w="3513"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5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是否有工商营业执照</w:t>
            </w:r>
          </w:p>
        </w:tc>
        <w:tc>
          <w:tcPr>
            <w:tcW w:w="2408" w:type="dxa"/>
            <w:gridSpan w:val="6"/>
            <w:tcBorders>
              <w:top w:val="nil"/>
              <w:left w:val="nil"/>
              <w:bottom w:val="nil"/>
              <w:right w:val="single" w:color="000000" w:sz="4" w:space="0"/>
            </w:tcBorders>
            <w:shd w:val="clear" w:color="auto" w:fill="auto"/>
            <w:noWrap/>
            <w:vAlign w:val="center"/>
          </w:tcPr>
          <w:p>
            <w:pPr>
              <w:widowControl/>
              <w:jc w:val="left"/>
              <w:rPr>
                <w:rFonts w:ascii="仿宋" w:hAnsi="仿宋" w:eastAsia="仿宋" w:cs="宋体"/>
                <w:color w:val="000000"/>
                <w:kern w:val="0"/>
                <w:sz w:val="22"/>
              </w:rPr>
            </w:pP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报名单位</w:t>
            </w:r>
          </w:p>
        </w:tc>
        <w:tc>
          <w:tcPr>
            <w:tcW w:w="7374"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特长</w:t>
            </w:r>
          </w:p>
        </w:tc>
        <w:tc>
          <w:tcPr>
            <w:tcW w:w="7374"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曾获奖项</w:t>
            </w:r>
          </w:p>
        </w:tc>
        <w:tc>
          <w:tcPr>
            <w:tcW w:w="7374"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165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社会实践经历</w:t>
            </w:r>
          </w:p>
        </w:tc>
        <w:tc>
          <w:tcPr>
            <w:tcW w:w="7374" w:type="dxa"/>
            <w:gridSpan w:val="2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9031" w:type="dxa"/>
            <w:gridSpan w:val="2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b/>
                <w:bCs/>
                <w:color w:val="000000"/>
                <w:kern w:val="0"/>
                <w:sz w:val="22"/>
              </w:rPr>
              <w:t>本人承诺：</w:t>
            </w:r>
            <w:r>
              <w:rPr>
                <w:rFonts w:hint="eastAsia" w:ascii="仿宋" w:hAnsi="仿宋" w:eastAsia="仿宋" w:cs="宋体"/>
                <w:color w:val="000000"/>
                <w:kern w:val="0"/>
                <w:sz w:val="22"/>
              </w:rPr>
              <w:t>填报内容和提供的证件完全真实，如有不实，本人愿意承担由此产生的一切责任。</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1"/>
          <w:gridAfter w:val="1"/>
          <w:wBefore w:w="328" w:type="dxa"/>
          <w:wAfter w:w="226" w:type="dxa"/>
          <w:trHeight w:val="922" w:hRule="atLeast"/>
        </w:trPr>
        <w:tc>
          <w:tcPr>
            <w:tcW w:w="9031" w:type="dxa"/>
            <w:gridSpan w:val="2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申请人签名：             </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u w:val="single"/>
              </w:rPr>
              <w:t xml:space="preserve">      </w:t>
            </w:r>
            <w:r>
              <w:rPr>
                <w:rFonts w:hint="eastAsia" w:ascii="仿宋" w:hAnsi="仿宋" w:eastAsia="仿宋" w:cs="宋体"/>
                <w:color w:val="000000"/>
                <w:kern w:val="0"/>
                <w:sz w:val="22"/>
              </w:rPr>
              <w:t>年</w:t>
            </w:r>
            <w:r>
              <w:rPr>
                <w:rFonts w:hint="eastAsia" w:ascii="仿宋" w:hAnsi="仿宋" w:eastAsia="仿宋" w:cs="宋体"/>
                <w:color w:val="000000"/>
                <w:kern w:val="0"/>
                <w:sz w:val="22"/>
                <w:u w:val="single"/>
              </w:rPr>
              <w:t xml:space="preserve">  </w:t>
            </w:r>
            <w:r>
              <w:rPr>
                <w:rFonts w:hint="eastAsia" w:ascii="仿宋" w:hAnsi="仿宋" w:eastAsia="仿宋" w:cs="宋体"/>
                <w:color w:val="000000"/>
                <w:kern w:val="0"/>
                <w:sz w:val="22"/>
              </w:rPr>
              <w:t>月</w:t>
            </w:r>
            <w:r>
              <w:rPr>
                <w:rFonts w:hint="eastAsia" w:ascii="仿宋" w:hAnsi="仿宋" w:eastAsia="仿宋" w:cs="宋体"/>
                <w:color w:val="000000"/>
                <w:kern w:val="0"/>
                <w:sz w:val="22"/>
                <w:u w:val="single"/>
              </w:rPr>
              <w:t xml:space="preserve">  </w:t>
            </w:r>
            <w:r>
              <w:rPr>
                <w:rFonts w:hint="eastAsia" w:ascii="仿宋" w:hAnsi="仿宋" w:eastAsia="仿宋" w:cs="宋体"/>
                <w:color w:val="000000"/>
                <w:kern w:val="0"/>
                <w:sz w:val="22"/>
              </w:rPr>
              <w:t>日</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仿宋_GB2312" w:cs="Times New Roman"/>
          <w:sz w:val="32"/>
          <w:szCs w:val="32"/>
          <w:lang w:val="en-US" w:eastAsia="zh-CN"/>
        </w:rPr>
      </w:pPr>
    </w:p>
    <w:sectPr>
      <w:footerReference r:id="rId3" w:type="default"/>
      <w:footerReference r:id="rId4" w:type="even"/>
      <w:pgSz w:w="11906" w:h="16838"/>
      <w:pgMar w:top="1701" w:right="1474" w:bottom="1587" w:left="1587" w:header="851" w:footer="73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zL4DdYAAAAI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CB"/>
    <w:rsid w:val="00041328"/>
    <w:rsid w:val="00065500"/>
    <w:rsid w:val="000D0CCA"/>
    <w:rsid w:val="000E7F15"/>
    <w:rsid w:val="0015676C"/>
    <w:rsid w:val="001732A7"/>
    <w:rsid w:val="00296BD9"/>
    <w:rsid w:val="002A0D89"/>
    <w:rsid w:val="002B0E1F"/>
    <w:rsid w:val="002B5313"/>
    <w:rsid w:val="00320015"/>
    <w:rsid w:val="00322BEC"/>
    <w:rsid w:val="003374FD"/>
    <w:rsid w:val="003D5751"/>
    <w:rsid w:val="003D5C85"/>
    <w:rsid w:val="00431FDE"/>
    <w:rsid w:val="00463BCF"/>
    <w:rsid w:val="004C0D82"/>
    <w:rsid w:val="005D7519"/>
    <w:rsid w:val="006B1689"/>
    <w:rsid w:val="006B5A30"/>
    <w:rsid w:val="006D1D70"/>
    <w:rsid w:val="006E46A7"/>
    <w:rsid w:val="00727181"/>
    <w:rsid w:val="007E4BBE"/>
    <w:rsid w:val="00847DBD"/>
    <w:rsid w:val="008E6168"/>
    <w:rsid w:val="009B3397"/>
    <w:rsid w:val="009D14AF"/>
    <w:rsid w:val="009D4274"/>
    <w:rsid w:val="00A06ED8"/>
    <w:rsid w:val="00A22E7B"/>
    <w:rsid w:val="00A94C44"/>
    <w:rsid w:val="00AF6085"/>
    <w:rsid w:val="00B35F34"/>
    <w:rsid w:val="00B90052"/>
    <w:rsid w:val="00B9264E"/>
    <w:rsid w:val="00BA186D"/>
    <w:rsid w:val="00BC6B03"/>
    <w:rsid w:val="00C27324"/>
    <w:rsid w:val="00C504AD"/>
    <w:rsid w:val="00C545E4"/>
    <w:rsid w:val="00C55230"/>
    <w:rsid w:val="00C62C81"/>
    <w:rsid w:val="00C7684B"/>
    <w:rsid w:val="00CC6878"/>
    <w:rsid w:val="00D12EF2"/>
    <w:rsid w:val="00D27ECD"/>
    <w:rsid w:val="00D66408"/>
    <w:rsid w:val="00D929D7"/>
    <w:rsid w:val="00DD4BED"/>
    <w:rsid w:val="00DE27BC"/>
    <w:rsid w:val="00E051BC"/>
    <w:rsid w:val="00E518AD"/>
    <w:rsid w:val="00EA08CD"/>
    <w:rsid w:val="00F33712"/>
    <w:rsid w:val="00FF5348"/>
    <w:rsid w:val="00FF62CB"/>
    <w:rsid w:val="01704C1B"/>
    <w:rsid w:val="01F94454"/>
    <w:rsid w:val="04B40DBC"/>
    <w:rsid w:val="05686E44"/>
    <w:rsid w:val="06D97D09"/>
    <w:rsid w:val="0BFA4CBE"/>
    <w:rsid w:val="14F71B39"/>
    <w:rsid w:val="16B50F8C"/>
    <w:rsid w:val="18154FDF"/>
    <w:rsid w:val="1ADA452D"/>
    <w:rsid w:val="1F313457"/>
    <w:rsid w:val="22E6473F"/>
    <w:rsid w:val="24BC0CE4"/>
    <w:rsid w:val="261F622C"/>
    <w:rsid w:val="264947F4"/>
    <w:rsid w:val="2F2B4920"/>
    <w:rsid w:val="346E482B"/>
    <w:rsid w:val="34B32393"/>
    <w:rsid w:val="3F24587C"/>
    <w:rsid w:val="405056FA"/>
    <w:rsid w:val="4B6670A7"/>
    <w:rsid w:val="4BE909E0"/>
    <w:rsid w:val="4EAF2E27"/>
    <w:rsid w:val="54BD3745"/>
    <w:rsid w:val="54E555A2"/>
    <w:rsid w:val="5E0550A7"/>
    <w:rsid w:val="5FBE6D2E"/>
    <w:rsid w:val="687D2E7D"/>
    <w:rsid w:val="6D3674E9"/>
    <w:rsid w:val="6D883A28"/>
    <w:rsid w:val="78D93634"/>
    <w:rsid w:val="7F87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231</Words>
  <Characters>1322</Characters>
  <Lines>11</Lines>
  <Paragraphs>3</Paragraphs>
  <TotalTime>6</TotalTime>
  <ScaleCrop>false</ScaleCrop>
  <LinksUpToDate>false</LinksUpToDate>
  <CharactersWithSpaces>1550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2020-02-23T12:03:00Z</dcterms:created>
  <dc:creator>微软用户</dc:creator>
  <cp:lastModifiedBy>HGRSPC492</cp:lastModifiedBy>
  <cp:lastPrinted>2022-08-18T08:35:00Z</cp:lastPrinted>
  <dcterms:modified xsi:type="dcterms:W3CDTF">2022-08-18T08:47:57Z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B26DA9B86BE843C79B468ECF04C2557E</vt:lpwstr>
  </property>
</Properties>
</file>