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widowControl/>
        <w:spacing w:line="480" w:lineRule="exact"/>
        <w:jc w:val="both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附件</w:t>
      </w:r>
      <w:r>
        <w:rPr>
          <w:rFonts w:hint="eastAsia" w:eastAsia="黑体"/>
          <w:kern w:val="0"/>
          <w:sz w:val="32"/>
          <w:szCs w:val="32"/>
          <w:lang w:val="en-US" w:eastAsia="zh-CN"/>
        </w:rPr>
        <w:t>2</w:t>
      </w:r>
      <w:r>
        <w:rPr>
          <w:rFonts w:hint="eastAsia" w:eastAsia="黑体"/>
          <w:kern w:val="0"/>
          <w:sz w:val="32"/>
          <w:szCs w:val="32"/>
        </w:rPr>
        <w:t>：</w:t>
      </w:r>
    </w:p>
    <w:p>
      <w:pPr>
        <w:jc w:val="left"/>
        <w:rPr>
          <w:rFonts w:ascii="黑体" w:hAnsi="黑体" w:eastAsia="黑体" w:cs="黑体"/>
          <w:sz w:val="28"/>
          <w:szCs w:val="28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2021年汶上县事业单位公开招聘工作人员（教育类第二批）面试疫情防控告知书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根据疫情防控工作需要，为确保广大考生身体健康，保障面试工作安全顺利进行，现将2021年汶上县事业单位公开招聘工作人员（教育类第二批）面试疫情防控有关要求和注意事项告知如下，请所有考生知悉并严格执行面试各项防疫措施和要求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一、面试前防疫准备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考生面试前应报备个人行程。所有参加面试考生请扫描下方二维码或登录https://www.wenjuan.com/s/3YF3Yzu/#进行网上报备，如实报备现居住地、面试前旅居史等信息。如报备后您的行程发生变化，请及时在报备程序内变更信息。</w:t>
      </w:r>
    </w:p>
    <w:p>
      <w:pPr>
        <w:spacing w:line="560" w:lineRule="exact"/>
        <w:ind w:firstLine="420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lang w:eastAsia="zh-CN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1436370</wp:posOffset>
            </wp:positionH>
            <wp:positionV relativeFrom="paragraph">
              <wp:posOffset>349885</wp:posOffset>
            </wp:positionV>
            <wp:extent cx="2015490" cy="1869440"/>
            <wp:effectExtent l="0" t="0" r="3810" b="10160"/>
            <wp:wrapTopAndBottom/>
            <wp:docPr id="1" name="图片 2" descr="3YF3Yzu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3YF3Yzu 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15490" cy="186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（二）为确保顺利参考，建议在济宁市的考生面试前7天内非必要不离开济宁市。尚在济宁市外的考生应主动了解济宁市疫情防控相关要求，按规定提前抵达济宁市，以免耽误面试。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（三）提前申领“山东省电子健康通行码”和“通信大数据行程卡”。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（四）按规定准备核酸检测阴性证明纸质版（检测报告原件、复印件或截图打印“山东省电子健康通行码”显示个人信息完整的核酸检测结果）。不能按要求提供规定的核酸检测阴性证明的，不得参加面试。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（五）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面试前7天每日自觉进行体温测量、记录及健康状况监测，如实填写《面试人员健康管理信息承诺书》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（附件3）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，面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试前主动减少外出、不必要的聚集和人员接触，确保面试时身体状况良好。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二、考生管理要求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（一）面试前7天内无市外旅居史的考生，须持面试前48小时内核酸检测阴性证明参加面试。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二）市外未发生本土疫情地区（县、市、区、旗）入济返济参加面试的考生，须提供启程前48小时内核酸检测阴性证明和入济后面试前48小时内核酸检测阴性证明，或者提供入济后面试前间隔24小时以上2次核酸检测阴性证明（其中1次为面试前48小时内），方可参加面试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三）来自中、高风险地区的考生，按要求完成居家医学观察或集中隔离医学观察等措施后，持面试前48小时内核酸检测阴性证明参加面试；对尚未公布中高风险区但7天内有新增感染者病例、存在社区传播风险的区域，参照中高风险区执行。上述考生应提前向招聘单位和面试所在地社区报备，在按照社区要求落实好各项疫情防控措施基础上再按要求参加面试，并于途中注意做好个人防护，在备用隔离考场面试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（四）面试前7天内有中、高风险区所在县（市、区、旗）的其他低风险地区旅居史的考生，入场时，持入济后面试前间隔24小时以上2次核酸检测阴性报告（其中1次为面试前48小时内），并在备用隔离考场面试。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</w:rPr>
        <w:t>（五）治愈出院的确诊病例和无症状感染者，应持面试前7天内的健康体检报告，体检正常、肺部影像学显示肺部病灶完全吸收、2次间隔24小时核酸检测（其中1次为面试前48小时）均为阴性的可以参加面试，在备用隔离考场面试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</w:rPr>
        <w:t>（六）面试前7天有发热、咳嗽等症状的，须提供医疗机构出具的诊断证明和面试前48小时内的核酸检测阴性证明，并在备用隔离考场面试。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hint="eastAsia" w:ascii="仿宋_GB2312" w:hAnsi="仿宋_GB2312" w:eastAsia="仿宋_GB2312" w:cs="仿宋_GB2312"/>
          <w:color w:val="333333"/>
          <w:sz w:val="22"/>
          <w:szCs w:val="2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highlight w:val="none"/>
        </w:rPr>
        <w:t>（七）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</w:rPr>
        <w:t>中高风险区和发生本土疫情省份以国务院客户端、“济宁疾控”微信公众号最新发布的《济宁疾控近期疫情防控公众健康提示》为准。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</w:rPr>
        <w:t>（八）属于以下情形的考生，不得参加面试：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</w:rPr>
        <w:t>1.确诊病例、疑似病例、无症状感染者和尚在隔离观察期的密切接触者、次密切接触者;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</w:rPr>
        <w:t>2.面试前7天有发热、咳嗽等症状未痊愈且未排除传染病及身体不适者;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</w:rPr>
        <w:t>3.有中、高风险等疫情重点地区旅居史和接触史且离开上述地区不满7天者;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</w:rPr>
        <w:t>4.考生居住社区10天内发生疫情者;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</w:rPr>
        <w:t>5.有境外旅居史且入境未满10天者;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</w:rPr>
        <w:t>6.不能按要求提供核酸检测阴性证明等健康证明的。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3" w:firstLineChars="200"/>
        <w:jc w:val="both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</w:rPr>
        <w:t>三、面试当天有关要求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（一）考生经现场检测体温正常（未超过37.3℃），携带本人有效居民身份证、《面试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通知书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》、彩色打印的山东省电子健康通行码、通信大数据行程卡绿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卡、符合规定要求的核酸检测阴性证明（纸质版）和本人签字的《面试人员健康管理信息承诺书》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（附件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进入考点，方可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参加面试。未携带的不得入场。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（二）因面试前防疫检查需要，请考生预留充足入场时间，建议提前到达面试考点，以免影响面试。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（三）考生参加面试时应自备一次性使用医用口罩或医用外科口罩，除接受身份核验时按要求摘下口罩外，进出考点以及面试期间应全程佩戴口罩（在面试考场面试时不戴口罩）。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凡违反我市常态化疫情防控有关规定，隐瞒、虚报旅居史、接触史、健康状况等疫情防控重点信息的，将依法依规追究责任。</w:t>
      </w:r>
    </w:p>
    <w:p>
      <w:pPr>
        <w:spacing w:line="60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60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600" w:lineRule="exact"/>
        <w:ind w:firstLine="643" w:firstLineChars="200"/>
        <w:jc w:val="righ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汶上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县教育和体育局</w:t>
      </w:r>
    </w:p>
    <w:p>
      <w:pPr>
        <w:spacing w:line="600" w:lineRule="exact"/>
        <w:ind w:right="160" w:firstLine="643" w:firstLineChars="200"/>
        <w:jc w:val="righ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2022年8月1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日</w:t>
      </w:r>
    </w:p>
    <w:sectPr>
      <w:footerReference r:id="rId3" w:type="default"/>
      <w:pgSz w:w="11906" w:h="16838"/>
      <w:pgMar w:top="1157" w:right="1633" w:bottom="1157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RluSI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J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BGW5Ij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2Nzc3NTYwZGFkYmU5YTVjYWFlNDEzYjhiZmMwNmYifQ=="/>
  </w:docVars>
  <w:rsids>
    <w:rsidRoot w:val="00276E45"/>
    <w:rsid w:val="00046233"/>
    <w:rsid w:val="00073531"/>
    <w:rsid w:val="000B5CB2"/>
    <w:rsid w:val="001D45D2"/>
    <w:rsid w:val="00200BE2"/>
    <w:rsid w:val="0020694E"/>
    <w:rsid w:val="00211B52"/>
    <w:rsid w:val="00276E45"/>
    <w:rsid w:val="002F5645"/>
    <w:rsid w:val="00321164"/>
    <w:rsid w:val="003F5DF7"/>
    <w:rsid w:val="004F22CA"/>
    <w:rsid w:val="00535EF5"/>
    <w:rsid w:val="005D5E41"/>
    <w:rsid w:val="00621F5B"/>
    <w:rsid w:val="00663E19"/>
    <w:rsid w:val="00705DB8"/>
    <w:rsid w:val="00732F23"/>
    <w:rsid w:val="00787D94"/>
    <w:rsid w:val="008A4418"/>
    <w:rsid w:val="008C5BA0"/>
    <w:rsid w:val="008C6E3E"/>
    <w:rsid w:val="008E4387"/>
    <w:rsid w:val="00930067"/>
    <w:rsid w:val="009775FF"/>
    <w:rsid w:val="009D2193"/>
    <w:rsid w:val="00A26E9D"/>
    <w:rsid w:val="00A574F5"/>
    <w:rsid w:val="00AD56E5"/>
    <w:rsid w:val="00AD5751"/>
    <w:rsid w:val="00B61498"/>
    <w:rsid w:val="00C106C1"/>
    <w:rsid w:val="00C70A71"/>
    <w:rsid w:val="00D24349"/>
    <w:rsid w:val="00DF4553"/>
    <w:rsid w:val="00E01757"/>
    <w:rsid w:val="00E33B82"/>
    <w:rsid w:val="00EC04AF"/>
    <w:rsid w:val="00F42CFE"/>
    <w:rsid w:val="05080FE1"/>
    <w:rsid w:val="07AB20F7"/>
    <w:rsid w:val="08267675"/>
    <w:rsid w:val="0A5B6057"/>
    <w:rsid w:val="0E73662A"/>
    <w:rsid w:val="11B4482B"/>
    <w:rsid w:val="1D6F3E9B"/>
    <w:rsid w:val="24066BDB"/>
    <w:rsid w:val="28EC746D"/>
    <w:rsid w:val="2B1A4A4F"/>
    <w:rsid w:val="2C970D19"/>
    <w:rsid w:val="316712BF"/>
    <w:rsid w:val="31805D1A"/>
    <w:rsid w:val="35926521"/>
    <w:rsid w:val="35E62E56"/>
    <w:rsid w:val="45356EC9"/>
    <w:rsid w:val="469C7200"/>
    <w:rsid w:val="473057A0"/>
    <w:rsid w:val="49044BE8"/>
    <w:rsid w:val="50EA5985"/>
    <w:rsid w:val="51C21AE4"/>
    <w:rsid w:val="5231278F"/>
    <w:rsid w:val="53E74A96"/>
    <w:rsid w:val="55E551C1"/>
    <w:rsid w:val="5CB54851"/>
    <w:rsid w:val="5DEA4CA9"/>
    <w:rsid w:val="5F8108E9"/>
    <w:rsid w:val="606C1599"/>
    <w:rsid w:val="634C272B"/>
    <w:rsid w:val="6A0942FC"/>
    <w:rsid w:val="71C70D25"/>
    <w:rsid w:val="73094460"/>
    <w:rsid w:val="770B6515"/>
    <w:rsid w:val="784F294C"/>
    <w:rsid w:val="79F5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批注框文本 Char"/>
    <w:basedOn w:val="7"/>
    <w:link w:val="2"/>
    <w:qFormat/>
    <w:uiPriority w:val="0"/>
    <w:rPr>
      <w:kern w:val="2"/>
      <w:sz w:val="18"/>
      <w:szCs w:val="18"/>
    </w:rPr>
  </w:style>
  <w:style w:type="paragraph" w:customStyle="1" w:styleId="10">
    <w:name w:val="p19"/>
    <w:basedOn w:val="1"/>
    <w:qFormat/>
    <w:uiPriority w:val="0"/>
    <w:pPr>
      <w:adjustRightInd/>
      <w:snapToGrid/>
      <w:spacing w:after="0" w:line="240" w:lineRule="atLeast"/>
      <w:jc w:val="center"/>
    </w:pPr>
    <w:rPr>
      <w:rFonts w:ascii="Times New Roman" w:hAnsi="Times New Roman" w:eastAsia="宋体" w:cs="Times New Roman"/>
      <w:b/>
      <w:bCs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1728</Words>
  <Characters>1794</Characters>
  <Lines>11</Lines>
  <Paragraphs>3</Paragraphs>
  <TotalTime>2</TotalTime>
  <ScaleCrop>false</ScaleCrop>
  <LinksUpToDate>false</LinksUpToDate>
  <CharactersWithSpaces>1794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2022-08-03T10:35:00Z</dcterms:created>
  <dc:creator>lenou</dc:creator>
  <cp:lastModifiedBy>天道酬勤</cp:lastModifiedBy>
  <cp:lastPrinted>2022-08-17T09:35:22Z</cp:lastPrinted>
  <dcterms:modified xsi:type="dcterms:W3CDTF">2022-08-17T09:35:49Z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CDB67413FDFE44B3B63E80768E4D3180</vt:lpwstr>
  </property>
</Properties>
</file>