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/>
        <w:jc w:val="both"/>
        <w:textAlignment w:val="auto"/>
        <w:outlineLvl w:val="9"/>
        <w:rPr>
          <w:rStyle w:val="7"/>
          <w:rFonts w:hint="default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7"/>
          <w:rFonts w:hint="eastAsia" w:ascii="宋体" w:hAnsi="宋体" w:cs="宋体"/>
          <w:b w:val="0"/>
          <w:bCs/>
          <w:color w:val="000000"/>
          <w:sz w:val="28"/>
          <w:szCs w:val="28"/>
          <w:lang w:eastAsia="zh-CN"/>
        </w:rPr>
        <w:t>附件</w:t>
      </w:r>
      <w:r>
        <w:rPr>
          <w:rStyle w:val="7"/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3：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88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44"/>
          <w:szCs w:val="44"/>
          <w:highlight w:val="none"/>
          <w:shd w:val="clear" w:color="03000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44"/>
          <w:szCs w:val="44"/>
          <w:highlight w:val="none"/>
          <w:shd w:val="clear" w:color="030000"/>
          <w:lang w:val="en-US" w:eastAsia="zh-CN" w:bidi="ar-SA"/>
        </w:rPr>
        <w:t>2022年四平市基层治理专干考试大纲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88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44"/>
          <w:szCs w:val="44"/>
          <w:highlight w:val="none"/>
          <w:shd w:val="clear" w:color="030000"/>
          <w:lang w:val="en-US" w:eastAsia="zh-CN" w:bidi="ar-SA"/>
        </w:rPr>
      </w:pP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为了方便考生有效把握招聘笔试范围，根据四平市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基层治理专干</w:t>
      </w:r>
      <w:r>
        <w:rPr>
          <w:rFonts w:hint="eastAsia" w:ascii="宋体" w:hAnsi="宋体" w:cs="宋体"/>
          <w:color w:val="000000"/>
          <w:sz w:val="30"/>
          <w:szCs w:val="30"/>
        </w:rPr>
        <w:t>招聘考试需要，结合招聘岗位特点，拟定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2022</w:t>
      </w:r>
      <w:r>
        <w:rPr>
          <w:rFonts w:hint="eastAsia" w:ascii="宋体" w:hAnsi="宋体" w:cs="宋体"/>
          <w:color w:val="000000"/>
          <w:sz w:val="30"/>
          <w:szCs w:val="30"/>
        </w:rPr>
        <w:t>年四平市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基层治理专干</w:t>
      </w:r>
      <w:r>
        <w:rPr>
          <w:rFonts w:hint="eastAsia" w:ascii="宋体" w:hAnsi="宋体" w:cs="宋体"/>
          <w:color w:val="000000"/>
          <w:sz w:val="30"/>
          <w:szCs w:val="30"/>
        </w:rPr>
        <w:t>招聘工作人员考试大纲。此大纲仅为考生复习提供参考和借鉴。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一、考试科目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考试科目设定为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《</w:t>
      </w:r>
      <w:r>
        <w:rPr>
          <w:rFonts w:hint="eastAsia" w:ascii="宋体" w:hAnsi="宋体" w:cs="宋体"/>
          <w:color w:val="000000"/>
          <w:sz w:val="30"/>
          <w:szCs w:val="30"/>
        </w:rPr>
        <w:t>通用知识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》</w:t>
      </w:r>
      <w:r>
        <w:rPr>
          <w:rFonts w:hint="eastAsia" w:ascii="宋体" w:hAnsi="宋体" w:cs="宋体"/>
          <w:color w:val="000000"/>
          <w:sz w:val="30"/>
          <w:szCs w:val="30"/>
        </w:rPr>
        <w:t>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二、考试时限</w:t>
      </w:r>
      <w:bookmarkStart w:id="0" w:name="_GoBack"/>
      <w:bookmarkEnd w:id="0"/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时限为90分钟，满分100分。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三、考试形式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采用闭卷、全客观题的形式。试题的答案必须按照相关要求填涂在答题纸（卡）相应位置上。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四、考试题型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客观化试题题型为单项选择题、多项选择题、判断题等。</w:t>
      </w:r>
    </w:p>
    <w:p>
      <w:pPr>
        <w:pStyle w:val="4"/>
        <w:widowControl/>
        <w:numPr>
          <w:ilvl w:val="0"/>
          <w:numId w:val="1"/>
        </w:numPr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考试参考内容</w:t>
      </w:r>
    </w:p>
    <w:p>
      <w:pPr>
        <w:pStyle w:val="4"/>
        <w:widowControl/>
        <w:numPr>
          <w:ilvl w:val="0"/>
          <w:numId w:val="0"/>
        </w:numPr>
        <w:wordWrap/>
        <w:adjustRightInd/>
        <w:snapToGrid/>
        <w:spacing w:before="0" w:beforeAutospacing="0" w:after="0" w:afterAutospacing="0" w:line="360" w:lineRule="auto"/>
        <w:ind w:left="420" w:leftChars="0" w:right="0"/>
        <w:textAlignment w:val="auto"/>
        <w:outlineLvl w:val="9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《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通用知识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》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笔试内容为：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（一）政治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1．马克思主义基本原理。科学的世界观和方法论、物质和意识、唯物辩证法、辩证唯物主义认识论、唯物主义的社会历史观、商品与货币、资本理论等。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2．毛泽东思想。毛泽东思想的形成和发展、历史地位以及毛泽东思想活的灵魂。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3．中国特色社会主义理论体系。邓小平理论、“三个代表”重要思想、科学发展观等重大战略思想。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4.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以习近平同志为核心的党中央治国理政的新理念、新思想、新战略。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（二）法律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1．法学基础理论。基本概念、法律的制定与实施、依法治国的理论与实践等。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2. 宪法。宪法的地位和作用、国家的基本制度、公民的基本权利和义务等。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3．有关部门法。行政法、刑法、民法、经济法、社会法、环境与资源保护法、诉讼程序法、国际法等。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（三）道德建设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1．公民道德。公民道德建设的内容和公民道德教育等。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2．职业道德。职业道德的特点、核心和基本原则，职业道德基本规范等。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（四）时事政治与基本常识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1．时事政治。近一年来的国际、国内重大时事、重大会议、政治事件、社会热点问题等。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</w:rPr>
        <w:t>2．自然、历史、人文、科技、生活、安全等百科知识及吉林省省情。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（五）经济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1．马克思主义政治经济学。生产方式与经济制度、商品与货币、资本理论等。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2．社会主义市场经济理论。市场经济基本原理、社会主义基本经济制度、社会主义市场经济体制等。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</w:rPr>
        <w:t>（</w:t>
      </w:r>
      <w:r>
        <w:rPr>
          <w:rFonts w:hint="eastAsia" w:ascii="宋体" w:hAnsi="宋体" w:cs="宋体"/>
          <w:color w:val="000000"/>
          <w:sz w:val="30"/>
          <w:szCs w:val="30"/>
          <w:lang w:eastAsia="zh-CN"/>
        </w:rPr>
        <w:t>六</w:t>
      </w:r>
      <w:r>
        <w:rPr>
          <w:rFonts w:hint="eastAsia" w:ascii="宋体" w:hAnsi="宋体" w:cs="宋体"/>
          <w:color w:val="000000"/>
          <w:sz w:val="30"/>
          <w:szCs w:val="30"/>
        </w:rPr>
        <w:t>）其他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与事业单位相关的法律、法规、规定及从业人员所应具备的基本素质、从业背景知识等。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right="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z w:val="30"/>
          <w:szCs w:val="30"/>
        </w:rPr>
        <w:t> </w:t>
      </w:r>
    </w:p>
    <w:p>
      <w:pPr>
        <w:pStyle w:val="4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420"/>
        <w:textAlignment w:val="auto"/>
        <w:outlineLvl w:val="9"/>
        <w:rPr>
          <w:rFonts w:hint="eastAsia"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30"/>
          <w:szCs w:val="30"/>
        </w:rPr>
        <w:t> </w:t>
      </w: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  <w:rPr>
          <w:rFonts w:hint="eastAsia"/>
          <w:sz w:val="30"/>
          <w:szCs w:val="30"/>
        </w:rPr>
      </w:pPr>
    </w:p>
    <w:p>
      <w:pPr>
        <w:wordWrap/>
        <w:adjustRightInd/>
        <w:snapToGrid/>
        <w:spacing w:before="0" w:beforeAutospacing="0" w:after="0" w:afterAutospacing="0" w:line="360" w:lineRule="auto"/>
        <w:ind w:left="0" w:leftChars="0" w:right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077CB4"/>
    <w:multiLevelType w:val="singleLevel"/>
    <w:tmpl w:val="5B077CB4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NzlkZDU0ZWNlYjgyY2Y1MmViZWIwOWNkYTkyZWEifQ=="/>
  </w:docVars>
  <w:rsids>
    <w:rsidRoot w:val="00000000"/>
    <w:rsid w:val="017E5C48"/>
    <w:rsid w:val="05085E3E"/>
    <w:rsid w:val="0EDA7DCB"/>
    <w:rsid w:val="1AA452EF"/>
    <w:rsid w:val="1DFD6198"/>
    <w:rsid w:val="2450362F"/>
    <w:rsid w:val="26CD316A"/>
    <w:rsid w:val="27FD79C1"/>
    <w:rsid w:val="291737BF"/>
    <w:rsid w:val="319750DE"/>
    <w:rsid w:val="339346FF"/>
    <w:rsid w:val="3D7258D9"/>
    <w:rsid w:val="41E31DB2"/>
    <w:rsid w:val="5EBC7FBF"/>
    <w:rsid w:val="638A0F04"/>
    <w:rsid w:val="6BFB555B"/>
    <w:rsid w:val="73A647F3"/>
    <w:rsid w:val="75882698"/>
    <w:rsid w:val="EEBB1DB5"/>
    <w:rsid w:val="F6BF6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unhideWhenUsed/>
    <w:qFormat/>
    <w:uiPriority w:val="99"/>
    <w:pPr>
      <w:snapToGrid w:val="0"/>
      <w:jc w:val="left"/>
    </w:p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网站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876</Words>
  <Characters>887</Characters>
  <Lines>6</Lines>
  <Paragraphs>1</Paragraphs>
  <TotalTime>1</TotalTime>
  <ScaleCrop>false</ScaleCrop>
  <LinksUpToDate>false</LinksUpToDate>
  <CharactersWithSpaces>932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2018-01-09T02:02:00Z</dcterms:created>
  <dc:creator>Sky123.Org</dc:creator>
  <cp:lastModifiedBy>user</cp:lastModifiedBy>
  <cp:lastPrinted>2018-05-26T03:04:00Z</cp:lastPrinted>
  <dcterms:modified xsi:type="dcterms:W3CDTF">2022-08-16T16:36:16Z</dcterms:modified>
  <dc:title>2018年四平市事业单位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F8A58ADF472F46279D37549803642D79</vt:lpwstr>
  </property>
</Properties>
</file>