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年邱县教育系统公开选聘博硕人才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  <w:lang w:eastAsia="zh-CN"/>
        </w:rPr>
        <w:t>测评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  <w:t>成绩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  <w:lang w:eastAsia="zh-CN"/>
        </w:rPr>
        <w:t>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</w:pPr>
    </w:p>
    <w:tbl>
      <w:tblPr>
        <w:tblStyle w:val="3"/>
        <w:tblW w:w="12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9"/>
        <w:gridCol w:w="1722"/>
        <w:gridCol w:w="1741"/>
        <w:gridCol w:w="2113"/>
        <w:gridCol w:w="3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</w:rPr>
              <w:t>职位名称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测评序号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</w:rPr>
              <w:t>测评成绩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  <w:lang w:eastAsia="zh-CN"/>
              </w:rPr>
              <w:t>测评名次</w:t>
            </w:r>
          </w:p>
        </w:tc>
        <w:tc>
          <w:tcPr>
            <w:tcW w:w="3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</w:rPr>
              <w:t>是否进入体检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31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高中生物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93.6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31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92.4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31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90.5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高中地理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90.9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31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高中政治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94.9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31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93.6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31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92.5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31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92.2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31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90.8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</w:rPr>
              <w:t>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Y2YwMjkzOTJlNmVhZWRkNmVmODFlYWNkM2NhYTgifQ=="/>
  </w:docVars>
  <w:rsids>
    <w:rsidRoot w:val="342175BC"/>
    <w:rsid w:val="342175BC"/>
    <w:rsid w:val="5595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121</Characters>
  <Lines>0</Lines>
  <Paragraphs>0</Paragraphs>
  <TotalTime>0</TotalTime>
  <ScaleCrop>false</ScaleCrop>
  <LinksUpToDate>false</LinksUpToDate>
  <CharactersWithSpaces>121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2022-08-14T15:54:00Z</dcterms:created>
  <dc:creator>pine寒</dc:creator>
  <cp:lastModifiedBy>lenovo</cp:lastModifiedBy>
  <dcterms:modified xsi:type="dcterms:W3CDTF">2022-08-14T16:06:13Z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8B46BA0B22D84CBDBD98CEDD7F520496</vt:lpwstr>
  </property>
</Properties>
</file>