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第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四</w:t>
      </w:r>
      <w:r>
        <w:rPr>
          <w:rFonts w:hint="eastAsia" w:ascii="文星标宋" w:hAnsi="文星标宋" w:eastAsia="文星标宋" w:cs="文星标宋"/>
          <w:sz w:val="44"/>
          <w:szCs w:val="44"/>
        </w:rPr>
        <w:t>届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济南市</w:t>
      </w:r>
      <w:r>
        <w:rPr>
          <w:rFonts w:hint="eastAsia" w:ascii="文星标宋" w:hAnsi="文星标宋" w:eastAsia="文星标宋" w:cs="文星标宋"/>
          <w:sz w:val="44"/>
          <w:szCs w:val="44"/>
        </w:rPr>
        <w:t>章丘区人民政府</w:t>
      </w:r>
    </w:p>
    <w:p>
      <w:pPr>
        <w:spacing w:afterAutospacing="0" w:line="600" w:lineRule="exact"/>
        <w:jc w:val="center"/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法律顾问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拟聘人员名单</w:t>
      </w:r>
    </w:p>
    <w:p>
      <w:pPr>
        <w:spacing w:before="159" w:beforeLines="50" w:beforeAutospacing="0" w:after="159" w:afterLines="50" w:afterAutospacing="0" w:line="600" w:lineRule="exact"/>
        <w:jc w:val="center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（按姓氏字母为序）</w:t>
      </w:r>
    </w:p>
    <w:p>
      <w:pPr>
        <w:keepNext w:val="0"/>
        <w:keepLines w:val="0"/>
        <w:widowControl/>
        <w:suppressLineNumbers w:val="0"/>
        <w:spacing w:beforeAutospacing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白乐平  北京大成（济南）律师事务所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陈华夏  山东建仑律师事务所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代文杰  金诚同达律师事务所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董国爱  山东众成清泰（济南自贸区）律师事务所 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樊  凯  上海段和段（济南）律师事务所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范仲新  山东百脉律师事务所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冯  威  山东大学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管洪彦  吉林大学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郝颖钰  中共济南市委党校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韩颖颖  济南博瀚源律师事务所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黄  超  山东康桥律师事务所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贾学福  国浩律师（济南）事务所 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姜文钢  山东祥天律师事务所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李卫华  华东政法大学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李  萍  北京市金杜（青岛）律师事务所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李  刚  上海段和段（济南）律师事务所  </w:t>
      </w:r>
    </w:p>
    <w:p>
      <w:pPr>
        <w:keepNext w:val="0"/>
        <w:keepLines w:val="0"/>
        <w:widowControl/>
        <w:suppressLineNumbers w:val="0"/>
        <w:spacing w:afterAutospacing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刘宝喜  山东众成清泰（济南）律师事务所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/>
        <w:ind w:firstLine="64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刘静坤  中国政法大学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刘雪屏  山东警察学院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刘旭华  山东鲁兴律师事务所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马军卫  中共济南市委党校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马如杰  山东元序律师事务所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孟凡鹏  北京大成（济南）律师事务所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孟令卫  章丘区公共法律服务协调指挥中心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孟庆英  山东齐鲁律师事务所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孟也田  北京市天同律师事务所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彭  卿  北京市天同律师事务所 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潘志玉  山东京鲁律师事务所 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王葆兵  山东康桥律师事务所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王淑华  山东建筑大学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王庆德  中共山东省委党校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王德勇  山东睿扬律师事务所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王宗军  济南博瀚源律师事务所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吴国燕  山东元序律师事务所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魏士荣  北京大成（济南）律师事务所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文会章  泰和泰（济南）律师事务所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袁曙光  济南大学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张风虎  山东昌平律师事务所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张建国  山东本业律师事务所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张典成  山东凌岳律师事务所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张  敏  北京道广律师事务所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张嵘林  泰和泰（济南）律师事务所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张  庆  国浩律师（济南）事务所 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赵信会  山东财经大学 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default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赵彦青  山东奥盛律师事务所  </w:t>
      </w:r>
    </w:p>
    <w:p>
      <w:pPr>
        <w:keepNext w:val="0"/>
        <w:keepLines w:val="0"/>
        <w:widowControl/>
        <w:suppressLineNumbers w:val="0"/>
        <w:ind w:left="1918" w:leftChars="304" w:hanging="1280" w:hangingChars="40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ODhhMDhiYWMyNDA5MjkwNzQ0ZTVjZGIzZmViYzYifQ=="/>
  </w:docVars>
  <w:rsids>
    <w:rsidRoot w:val="04522968"/>
    <w:rsid w:val="0452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2022-08-15T08:31:00Z</dcterms:created>
  <dc:creator>雨童</dc:creator>
  <cp:lastModifiedBy>雨童</cp:lastModifiedBy>
  <dcterms:modified xsi:type="dcterms:W3CDTF">2022-08-15T08:32:24Z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9CB3857C8F7C4DECBE4A4BA438E9419F</vt:lpwstr>
  </property>
</Properties>
</file>