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2022年枣庄市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胸科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医院（枣庄市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肿瘤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医院）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第三批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急需紧缺人才诚信承诺书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</w:rPr>
      </w:pP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>
      <w:pPr>
        <w:spacing w:after="0"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</w:rPr>
        <w:t>读并理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解《2022年枣庄市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胸科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医院（枣庄市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肿瘤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医院）第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批急需紧缺人才引进公告》内容，完全了解并符合其</w:t>
      </w:r>
      <w:r>
        <w:rPr>
          <w:rFonts w:eastAsia="仿宋_GB2312"/>
          <w:color w:val="000000" w:themeColor="text1"/>
          <w:sz w:val="32"/>
          <w:szCs w:val="32"/>
        </w:rPr>
        <w:t>要求。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</w:rPr>
        <w:t>引进</w:t>
      </w:r>
      <w:r>
        <w:rPr>
          <w:rFonts w:eastAsia="仿宋_GB2312"/>
          <w:color w:val="000000" w:themeColor="text1"/>
          <w:sz w:val="32"/>
          <w:szCs w:val="32"/>
        </w:rPr>
        <w:t>各项有关规定。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</w:rPr>
        <w:t>单位</w:t>
      </w:r>
      <w:r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时   间： 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  </w:t>
      </w:r>
      <w:r>
        <w:rPr>
          <w:rFonts w:eastAsia="仿宋_GB2312"/>
          <w:color w:val="000000" w:themeColor="text1"/>
          <w:sz w:val="32"/>
          <w:szCs w:val="32"/>
        </w:rPr>
        <w:t xml:space="preserve">年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 月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  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MDQ1NGU3ZDViMmZiZjIyMzM0M2Q3YmIwYjk5NDFhNTA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66129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0D80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64946"/>
    <w:rsid w:val="00C7427C"/>
    <w:rsid w:val="00CB4ECD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1707F2D"/>
    <w:rsid w:val="01823011"/>
    <w:rsid w:val="215F39E6"/>
    <w:rsid w:val="36731A5F"/>
    <w:rsid w:val="39B0215C"/>
    <w:rsid w:val="417B6EAF"/>
    <w:rsid w:val="4366375A"/>
    <w:rsid w:val="57B017A4"/>
    <w:rsid w:val="6E0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308</Characters>
  <Lines>2</Lines>
  <Paragraphs>1</Paragraphs>
  <TotalTime>0</TotalTime>
  <ScaleCrop>false</ScaleCrop>
  <LinksUpToDate>false</LinksUpToDate>
  <CharactersWithSpaces>338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七喜</cp:lastModifiedBy>
  <cp:lastPrinted>2021-06-08T01:13:00Z</cp:lastPrinted>
  <dcterms:modified xsi:type="dcterms:W3CDTF">2022-08-12T08:26:06Z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4E2003CA447E4388AD85ECC8D919DE39</vt:lpwstr>
  </property>
</Properties>
</file>