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rPr>
          <w:rStyle w:val="12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吕梁市妇女联合会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2022年度所属事业单位招才引智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565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/>
          <w:sz w:val="32"/>
          <w:szCs w:val="32"/>
          <w:lang w:eastAsia="zh-CN"/>
        </w:rPr>
        <w:t>根据《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吕梁市妇女联合会所属事业单位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度招才引智实施方案</w:t>
      </w:r>
      <w:r>
        <w:rPr>
          <w:rFonts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，经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/>
        </w:rPr>
        <w:t>吕梁市妇联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招才引智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工作领导组办公室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研究，现将吕梁市妇联2022年所属事业单位招才引智体检及考察有关事项公告如下：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宋体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一、体检对象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在面试70分及以上考生中，根据综合成绩从高分到低分的顺序，按拟招聘人数1:1的比例确定体检和考察人选，</w:t>
      </w:r>
      <w:r>
        <w:rPr>
          <w:rFonts w:hint="eastAsia" w:ascii="仿宋_GB2312" w:hAnsi="仿宋_GB2312" w:eastAsia="仿宋_GB2312" w:cs="仿宋_GB2312"/>
          <w:sz w:val="32"/>
          <w:szCs w:val="30"/>
        </w:rPr>
        <w:t>末位成绩并列时，按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0"/>
        </w:rPr>
        <w:t>成绩从高分到低分的顺序确定体检人选；若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0"/>
        </w:rPr>
        <w:t>试成绩仍相同时，就面试成绩相同的人员加试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0"/>
        </w:rPr>
        <w:t>场面试，按面试加试成绩高的进入体检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10"/>
        <w:tblpPr w:leftFromText="180" w:rightFromText="180" w:vertAnchor="text" w:horzAnchor="page" w:tblpXSpec="center" w:tblpY="236"/>
        <w:tblOverlap w:val="never"/>
        <w:tblW w:w="63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307"/>
        <w:gridCol w:w="1256"/>
        <w:gridCol w:w="1257"/>
        <w:gridCol w:w="1536"/>
        <w:gridCol w:w="1257"/>
        <w:gridCol w:w="1257"/>
        <w:gridCol w:w="936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both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笔试准考证号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吕梁市家庭和妇女儿童工作服务中心</w:t>
            </w:r>
          </w:p>
        </w:tc>
        <w:tc>
          <w:tcPr>
            <w:tcW w:w="5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专业技术岗位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王媛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11423092910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86.1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81.46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84.244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</w:p>
        </w:tc>
        <w:tc>
          <w:tcPr>
            <w:tcW w:w="5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刘妍宏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11423093023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85.5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81.4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83.86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体检时间：2022年8月15日上午7:30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firstLine="0" w:firstLineChars="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集中地点：吕梁市离石区永宁中路9号吕梁市妇联办公室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1.体检有关事宜在吕梁人事人才网通知，体检费用自理。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体检标准及项目参照《公务员录用体检通用标准（试行）》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体检人员携带有效居民身份证原件、本人近期1寸证件照2张、笔试准考证、黑色钢笔或签字笔1支参加体检（体检请全程配戴口罩）。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应清淡饮食，不饮酒，避免剧烈运动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检前需空腹8—12小时，采血和B超后方可进食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女性经期不做尿检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备孕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做X光片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不做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体检当日着分体宽松衣服，不戴首饰，便于检查。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考察工作拟于8月中下旬开展，届时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吕梁市妇联招才引智工作领导组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将电话通知考生，请考生保持通讯畅通，如报名表所留通讯方式变更，请及时告知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吕梁市妇联招才引智工作领导组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五、疫情防控要求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1.考生须申报本人体检前7天健康、行程状况并如实填报《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 w:bidi="ar"/>
        </w:rPr>
        <w:t>吕梁市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bidi="ar"/>
        </w:rPr>
        <w:t>2022年度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 w:bidi="ar"/>
        </w:rPr>
        <w:t>市直事业单位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bidi="ar"/>
        </w:rPr>
        <w:t>招才引智考试考生健康状况、行程登记表暨考生承诺书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》。对于刻意隐瞒病情或者不如实报告发热史、旅居史和接触史的考生，以及在疫情防控中拒不配合的人员，将依法依规予以处理并取消资格。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2.考生须自觉遵守山西省疫情防控规定，按照疫情防控要求参加体检。应当接受体温检测，出示5日内核酸检测阴性证明、健康码与通信行程卡，无法提供的，或任一项不符合要求的不能参加体检。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3.体检前7天内，通信行程卡有中、高风险地区行程的考生不得参加体检；中、高风险地区所在地市的其他低风险区参加体检时须提供体检前48小时内核酸检测阴性证明。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4.考生在体检过程中要佩戴口罩（考生自备），均须与他人保持1米以上距离，避免近距离接触交流。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5.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6.受疫情影响，吕梁市妇女联合会所属事业单位2022年度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招才引智体检及考察有关程序、步骤、要求等可能因疫情防控工作需要作出调整，请考生随时关注吕梁人事人才网相关公告。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咨询电话：0358-8222767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监督电话：0358-8238468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520" w:firstLineChars="11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520" w:firstLineChars="11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吕梁市妇联招才引智工作领导组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20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22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12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contextualSpacing w:val="0"/>
        <w:textAlignment w:val="auto"/>
        <w:rPr>
          <w:rFonts w:hint="default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TIzMzczZjY1NjNlMzk3ZjEyZWU4ZGM5NGZmZjYxN2IifQ=="/>
  </w:docVars>
  <w:rsids>
    <w:rsidRoot w:val="00000000"/>
    <w:rsid w:val="01885E88"/>
    <w:rsid w:val="046D7C1A"/>
    <w:rsid w:val="097815DF"/>
    <w:rsid w:val="26A66F15"/>
    <w:rsid w:val="2D2A3262"/>
    <w:rsid w:val="361452F6"/>
    <w:rsid w:val="3ECD381B"/>
    <w:rsid w:val="3FD62E1C"/>
    <w:rsid w:val="4BED5038"/>
    <w:rsid w:val="4F90786D"/>
    <w:rsid w:val="51BF1AB0"/>
    <w:rsid w:val="5DA407C1"/>
    <w:rsid w:val="5EED549D"/>
    <w:rsid w:val="68EE4772"/>
    <w:rsid w:val="6A4D01EA"/>
    <w:rsid w:val="6FCEA39F"/>
    <w:rsid w:val="709F32C5"/>
    <w:rsid w:val="7493682D"/>
    <w:rsid w:val="77F79D05"/>
    <w:rsid w:val="78F50C80"/>
    <w:rsid w:val="798033C3"/>
    <w:rsid w:val="7EEA751E"/>
    <w:rsid w:val="7FFF09B5"/>
    <w:rsid w:val="9E71343A"/>
    <w:rsid w:val="BEEFF76F"/>
    <w:rsid w:val="FEF2E590"/>
    <w:rsid w:val="FFF7F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next w:val="7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51"/>
    <w:basedOn w:val="11"/>
    <w:qFormat/>
    <w:uiPriority w:val="0"/>
    <w:rPr>
      <w:rFonts w:ascii="宋体" w:eastAsia="宋体" w:cs="宋体"/>
      <w:color w:val="000000"/>
      <w:sz w:val="24"/>
      <w:szCs w:val="24"/>
      <w:u w:val="single"/>
    </w:rPr>
  </w:style>
  <w:style w:type="character" w:customStyle="1" w:styleId="14">
    <w:name w:val="font21"/>
    <w:basedOn w:val="11"/>
    <w:qFormat/>
    <w:uiPriority w:val="0"/>
    <w:rPr>
      <w:rFonts w:asci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1410</Words>
  <Characters>1516</Characters>
  <Lines>317</Lines>
  <Paragraphs>137</Paragraphs>
  <TotalTime>6</TotalTime>
  <ScaleCrop>false</ScaleCrop>
  <LinksUpToDate>false</LinksUpToDate>
  <CharactersWithSpaces>1543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2022-06-28T23:27:00Z</dcterms:created>
  <dc:creator>靖靖</dc:creator>
  <cp:lastModifiedBy>123</cp:lastModifiedBy>
  <cp:lastPrinted>2022-08-12T09:19:00Z</cp:lastPrinted>
  <dcterms:modified xsi:type="dcterms:W3CDTF">2022-08-12T10:45:20Z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756C922CAEA84FFDB0F9D7DFEF80365F</vt:lpwstr>
  </property>
</Properties>
</file>