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</w:p>
    <w:p>
      <w:pPr>
        <w:widowControl/>
        <w:spacing w:line="520" w:lineRule="exact"/>
        <w:jc w:val="center"/>
        <w:rPr>
          <w:rFonts w:hint="eastAsia" w:ascii="方正小标宋简体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kern w:val="0"/>
          <w:sz w:val="44"/>
          <w:szCs w:val="44"/>
        </w:rPr>
        <w:t>来宾市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  <w:lang w:eastAsia="zh-CN"/>
        </w:rPr>
        <w:t>审计</w:t>
      </w:r>
      <w:r>
        <w:rPr>
          <w:rFonts w:hint="eastAsia" w:ascii="方正小标宋简体" w:hAnsi="黑体" w:eastAsia="方正小标宋简体"/>
          <w:color w:val="auto"/>
          <w:kern w:val="0"/>
          <w:sz w:val="44"/>
          <w:szCs w:val="44"/>
        </w:rPr>
        <w:t>局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eastAsia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黑体" w:eastAsia="方正小标宋简体"/>
          <w:color w:val="auto"/>
          <w:kern w:val="0"/>
          <w:sz w:val="44"/>
          <w:szCs w:val="44"/>
        </w:rPr>
        <w:t>年考试录用公务员拟录用人员名单</w:t>
      </w:r>
    </w:p>
    <w:tbl>
      <w:tblPr>
        <w:tblStyle w:val="4"/>
        <w:tblpPr w:leftFromText="180" w:rightFromText="180" w:vertAnchor="page" w:horzAnchor="margin" w:tblpXSpec="center" w:tblpY="2746"/>
        <w:tblW w:w="15255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1180"/>
        <w:gridCol w:w="1110"/>
        <w:gridCol w:w="1230"/>
        <w:gridCol w:w="980"/>
        <w:gridCol w:w="720"/>
        <w:gridCol w:w="540"/>
        <w:gridCol w:w="1260"/>
        <w:gridCol w:w="1800"/>
        <w:gridCol w:w="563"/>
        <w:gridCol w:w="567"/>
        <w:gridCol w:w="709"/>
        <w:gridCol w:w="850"/>
        <w:gridCol w:w="850"/>
        <w:gridCol w:w="731"/>
        <w:gridCol w:w="540"/>
        <w:gridCol w:w="540"/>
        <w:gridCol w:w="5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招录机关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用人单位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职位名称</w:t>
            </w:r>
            <w:r>
              <w:rPr>
                <w:bCs/>
                <w:color w:val="auto"/>
                <w:kern w:val="0"/>
                <w:szCs w:val="21"/>
              </w:rPr>
              <w:t>(</w:t>
            </w:r>
            <w:r>
              <w:rPr>
                <w:rFonts w:hAnsi="宋体"/>
                <w:bCs/>
                <w:color w:val="auto"/>
                <w:kern w:val="0"/>
                <w:szCs w:val="21"/>
              </w:rPr>
              <w:t>代码</w:t>
            </w:r>
            <w:r>
              <w:rPr>
                <w:bCs/>
                <w:color w:val="auto"/>
                <w:kern w:val="0"/>
                <w:szCs w:val="21"/>
              </w:rPr>
              <w:t>)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准考证号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所在工作单位或毕业院校</w:t>
            </w:r>
          </w:p>
        </w:tc>
        <w:tc>
          <w:tcPr>
            <w:tcW w:w="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行测成绩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申论成绩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专业科目笔试成绩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面试</w:t>
            </w:r>
          </w:p>
          <w:p>
            <w:pPr>
              <w:widowControl/>
              <w:jc w:val="center"/>
              <w:rPr>
                <w:bCs/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成绩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少数民族照顾加分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综合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bCs/>
                <w:color w:val="auto"/>
                <w:kern w:val="0"/>
                <w:szCs w:val="21"/>
              </w:rPr>
              <w:t>成绩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体能测评结果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体检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结论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</w:rPr>
              <w:t>职位排名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来宾市审计局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来宾市审计局</w:t>
            </w:r>
          </w:p>
        </w:tc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审计员职位（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4522220008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莫杨帆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11221001925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广西财经学院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58.25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75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eastAsia="zh-CN"/>
              </w:rPr>
              <w:t>73.84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3.00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141.9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--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</w:tr>
    </w:tbl>
    <w:p>
      <w:pPr>
        <w:rPr>
          <w:color w:val="auto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3354"/>
        </w:tabs>
        <w:bidi w:val="0"/>
        <w:jc w:val="left"/>
        <w:rPr>
          <w:lang w:val="en-US" w:eastAsia="zh-CN"/>
        </w:rPr>
        <w:sectPr>
          <w:pgSz w:w="16838" w:h="11906" w:orient="landscape"/>
          <w:pgMar w:top="1247" w:right="1418" w:bottom="1588" w:left="1418" w:header="851" w:footer="992" w:gutter="0"/>
          <w:cols w:space="720" w:num="1"/>
          <w:docGrid w:type="lines" w:linePitch="312" w:charSpace="0"/>
        </w:sectPr>
      </w:pPr>
    </w:p>
    <w:p>
      <w:pPr>
        <w:bidi w:val="0"/>
        <w:ind w:firstLine="0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OTM0MzM4YzFlODA5YTUzNzIyNGEzYmEwMmNlZDQifQ=="/>
  </w:docVars>
  <w:rsids>
    <w:rsidRoot w:val="159719C2"/>
    <w:rsid w:val="159719C2"/>
    <w:rsid w:val="D37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2022-08-11T08:17:00Z</dcterms:created>
  <dc:creator>来宾人才网</dc:creator>
  <cp:lastModifiedBy>Catnip.</cp:lastModifiedBy>
  <dcterms:modified xsi:type="dcterms:W3CDTF">2022-08-11T11:23:25Z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ED2C6E3A83E34C7FBDE64C37A3913DE6</vt:lpwstr>
  </property>
</Properties>
</file>