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 w:cs="方正小标宋_GBK"/>
          <w:color w:val="000000"/>
          <w:sz w:val="28"/>
          <w:szCs w:val="28"/>
        </w:rPr>
      </w:pPr>
      <w:r>
        <w:rPr>
          <w:rFonts w:hint="eastAsia" w:ascii="仿宋" w:hAnsi="仿宋" w:cs="仿宋_GB2312"/>
          <w:b/>
          <w:bCs/>
          <w:color w:val="000000"/>
          <w:szCs w:val="32"/>
        </w:rPr>
        <w:t>附件1：</w:t>
      </w:r>
      <w:bookmarkStart w:id="0" w:name="_GoBack"/>
      <w:r>
        <w:rPr>
          <w:rFonts w:hint="eastAsia" w:ascii="方正小标宋简体" w:hAnsi="黑体" w:eastAsia="方正小标宋简体" w:cs="方正小标宋_GBK"/>
          <w:color w:val="000000"/>
          <w:sz w:val="24"/>
        </w:rPr>
        <w:t>《吉安县新程建设工程有限公司招聘岗位及任职要求》</w:t>
      </w:r>
    </w:p>
    <w:bookmarkEnd w:id="0"/>
    <w:tbl>
      <w:tblPr>
        <w:tblStyle w:val="4"/>
        <w:tblW w:w="8313" w:type="dxa"/>
        <w:jc w:val="center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445"/>
        <w:gridCol w:w="1324"/>
        <w:gridCol w:w="5862"/>
        <w:gridCol w:w="682"/>
      </w:tblGrid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岗位序号及名称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岗位任职要求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人数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01-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会计岗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1.学历及专业要求：大专及以上学历，财务管理、财务信息管理、会计（学）、会计电算化、会计与统计核算、会计与审计、审计实务等财会类专业；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2.年龄要求：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周岁及以下；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3.证书要求：持有初级及以上会计师证或会计从业证；</w:t>
            </w:r>
          </w:p>
          <w:p>
            <w:pPr>
              <w:spacing w:line="240" w:lineRule="exac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4.工作经验要求：有建筑公司财会岗位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以上工作经验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工程预算岗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1.学历及专业要求：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及以上学历，工程造价、建筑工程、土木工程等建筑类专业；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2.年龄要求：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周岁及以下；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3.证书要求：持有造价工程师证书；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4.工作经验要求：有3年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以上工程造价的工作经验，具备工程项目预决算专业知识，能够独立完成项目预决算的编制工作，能够熟练使用新标杆、神机妙算或广联达等预算软件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5.其它：入职一个月内需转入证书。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3-工程管理岗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1.学历及专业要求：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及以上学历，工程造价、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环境科学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建筑工程、土木工程等建筑类；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2.年龄要求：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3.证书要求：持有二级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建造师证书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市政公用工程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4.工作经验要求：有3年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以上工程管理经验，能够熟练操作CAD等相关专业软件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5.其它：入职一个月内需转入证书。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Hans"/>
              </w:rPr>
              <w:t>04-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工程质安岗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1.学历及专业要求：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及以上学历，工程造价、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环境科学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建筑工程、土木工程等建筑类；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2.年龄要求：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3.证书要求：持有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安全或质量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Hans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4.工作经验要求：有3年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以上工程现场管理经验，能够熟练操作CAD等相关专业软件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5.其它：入职一个月内需转入证书。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人</w:t>
            </w:r>
          </w:p>
        </w:tc>
      </w:tr>
    </w:tbl>
    <w:p>
      <w:pPr>
        <w:widowControl/>
        <w:adjustRightInd w:val="0"/>
        <w:snapToGrid w:val="0"/>
        <w:spacing w:line="560" w:lineRule="exact"/>
      </w:pPr>
      <w:r>
        <w:rPr>
          <w:rFonts w:hint="eastAsia" w:ascii="宋体" w:hAnsi="宋体" w:eastAsia="宋体"/>
          <w:sz w:val="24"/>
        </w:rPr>
        <w:t>注：年龄及资历计算截止时间为2022年0</w:t>
      </w:r>
      <w:r>
        <w:rPr>
          <w:rFonts w:hint="eastAsia" w:ascii="宋体" w:hAnsi="宋体" w:eastAsia="宋体"/>
          <w:sz w:val="24"/>
          <w:lang w:val="en-US" w:eastAsia="zh-CN"/>
        </w:rPr>
        <w:t>7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31</w:t>
      </w:r>
      <w:r>
        <w:rPr>
          <w:rFonts w:hint="eastAsia" w:ascii="宋体" w:hAnsi="宋体" w:eastAsia="宋体"/>
          <w:sz w:val="24"/>
        </w:rPr>
        <w:t>日</w:t>
      </w:r>
      <w:r>
        <w:rPr>
          <w:rFonts w:hint="eastAsia" w:ascii="宋体" w:hAnsi="宋体" w:eastAsia="宋体"/>
          <w:sz w:val="24"/>
          <w:lang w:eastAsia="zh-CN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含</w:t>
      </w:r>
      <w:r>
        <w:rPr>
          <w:rFonts w:hint="eastAsia" w:ascii="宋体" w:hAnsi="宋体" w:eastAsia="宋体"/>
          <w:sz w:val="24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11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2022-08-11T07:22:40Z</dcterms:created>
  <dc:creator>Administrator</dc:creator>
  <cp:lastModifiedBy>吉安人才市场耿</cp:lastModifiedBy>
  <dcterms:modified xsi:type="dcterms:W3CDTF">2022-08-11T07:22:53Z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651F18F467874F77B53EE28082C8266F</vt:lpwstr>
  </property>
</Properties>
</file>