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"/>
        <w:gridCol w:w="1069"/>
        <w:gridCol w:w="1080"/>
        <w:gridCol w:w="1080"/>
        <w:gridCol w:w="1080"/>
        <w:gridCol w:w="227"/>
        <w:gridCol w:w="284"/>
        <w:gridCol w:w="850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</w:pPr>
            <w:bookmarkStart w:id="0" w:name="RANGE!A1"/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48"/>
                <w:szCs w:val="21"/>
              </w:rPr>
              <w:t>政府专职消防员报名登记表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曾任职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级职务</w:t>
            </w: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24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4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工作简历</w:t>
            </w:r>
          </w:p>
        </w:tc>
        <w:tc>
          <w:tcPr>
            <w:tcW w:w="75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报考乡镇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是否服从调剂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本人提供的上述信息真实有效，如与事实不符，取消考试资格。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报名人签字：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资格审查意见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ODAxYmZjNDdiN2I5NmYyNzIzZWY0Zjc5NTMxMjMifQ=="/>
  </w:docVars>
  <w:rsids>
    <w:rsidRoot w:val="5EDA3DC9"/>
    <w:rsid w:val="5ED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2022-08-02T07:29:00Z</dcterms:created>
  <dc:creator>闯王LI</dc:creator>
  <cp:lastModifiedBy>闯王LI</cp:lastModifiedBy>
  <dcterms:modified xsi:type="dcterms:W3CDTF">2022-08-02T07:29:34Z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FBD9B8D1FC20454AB22CD25551E96BA1</vt:lpwstr>
  </property>
</Properties>
</file>