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i w:val="0"/>
          <w:iCs w:val="0"/>
          <w:caps w:val="0"/>
          <w:color w:val="222222"/>
          <w:spacing w:val="5"/>
          <w:sz w:val="36"/>
          <w:szCs w:val="36"/>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i w:val="0"/>
          <w:iCs w:val="0"/>
          <w:caps w:val="0"/>
          <w:color w:val="222222"/>
          <w:spacing w:val="5"/>
          <w:sz w:val="36"/>
          <w:szCs w:val="36"/>
          <w:shd w:val="clear" w:fill="FFFFFF"/>
        </w:rPr>
      </w:pPr>
      <w:r>
        <w:rPr>
          <w:rFonts w:hint="eastAsia" w:ascii="宋体" w:hAnsi="宋体" w:eastAsia="宋体" w:cs="宋体"/>
          <w:i w:val="0"/>
          <w:iCs w:val="0"/>
          <w:caps w:val="0"/>
          <w:color w:val="222222"/>
          <w:spacing w:val="5"/>
          <w:sz w:val="36"/>
          <w:szCs w:val="36"/>
          <w:shd w:val="clear" w:fill="FFFFFF"/>
          <w:lang w:val="en-US" w:eastAsia="zh-CN"/>
        </w:rPr>
        <w:t>泽州县</w:t>
      </w:r>
      <w:r>
        <w:rPr>
          <w:rFonts w:hint="eastAsia" w:ascii="宋体" w:hAnsi="宋体" w:eastAsia="宋体" w:cs="宋体"/>
          <w:i w:val="0"/>
          <w:iCs w:val="0"/>
          <w:caps w:val="0"/>
          <w:color w:val="222222"/>
          <w:spacing w:val="5"/>
          <w:sz w:val="36"/>
          <w:szCs w:val="36"/>
          <w:shd w:val="clear" w:fill="FFFFFF"/>
        </w:rPr>
        <w:t>2022年部分事业单位公开引进高层次人才岗位名额调整、各岗位考核方式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jc w:val="center"/>
        <w:rPr>
          <w:rFonts w:hint="eastAsia" w:ascii="宋体" w:hAnsi="宋体" w:eastAsia="宋体" w:cs="宋体"/>
          <w:i w:val="0"/>
          <w:iCs w:val="0"/>
          <w:caps w:val="0"/>
          <w:color w:val="222222"/>
          <w:spacing w:val="5"/>
          <w:sz w:val="36"/>
          <w:szCs w:val="36"/>
          <w:shd w:val="clear" w:fill="FFFFFF"/>
        </w:rPr>
      </w:pPr>
      <w:r>
        <w:rPr>
          <w:rFonts w:hint="eastAsia" w:ascii="宋体" w:hAnsi="宋体" w:eastAsia="宋体" w:cs="宋体"/>
          <w:i w:val="0"/>
          <w:iCs w:val="0"/>
          <w:caps w:val="0"/>
          <w:color w:val="222222"/>
          <w:spacing w:val="5"/>
          <w:sz w:val="36"/>
          <w:szCs w:val="36"/>
          <w:shd w:val="clear" w:fill="FFFFFF"/>
        </w:rPr>
        <w:t>及打印笔试准考证通知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0" w:afterAutospacing="0" w:line="720" w:lineRule="exact"/>
        <w:ind w:left="0" w:right="0" w:firstLine="660" w:firstLineChars="200"/>
        <w:jc w:val="both"/>
        <w:textAlignment w:val="auto"/>
        <w:rPr>
          <w:rFonts w:hint="eastAsia" w:ascii="仿宋" w:hAnsi="仿宋" w:eastAsia="仿宋" w:cs="仿宋"/>
          <w:b w:val="0"/>
          <w:bCs w:val="0"/>
          <w:color w:val="auto"/>
          <w:spacing w:val="0"/>
          <w:sz w:val="32"/>
          <w:szCs w:val="32"/>
          <w:shd w:val="clear" w:color="auto" w:fill="auto"/>
        </w:rPr>
      </w:pPr>
      <w:r>
        <w:rPr>
          <w:rFonts w:hint="eastAsia" w:ascii="仿宋" w:hAnsi="仿宋" w:eastAsia="仿宋" w:cs="仿宋"/>
          <w:b w:val="0"/>
          <w:bCs w:val="0"/>
          <w:i w:val="0"/>
          <w:iCs w:val="0"/>
          <w:caps w:val="0"/>
          <w:color w:val="222222"/>
          <w:spacing w:val="5"/>
          <w:sz w:val="32"/>
          <w:szCs w:val="32"/>
          <w:shd w:val="clear" w:fill="FFFFFF"/>
          <w:lang w:val="en-US" w:eastAsia="zh-CN"/>
        </w:rPr>
        <w:t>泽州县</w:t>
      </w:r>
      <w:r>
        <w:rPr>
          <w:rFonts w:hint="eastAsia" w:ascii="仿宋" w:hAnsi="仿宋" w:eastAsia="仿宋" w:cs="仿宋"/>
          <w:b w:val="0"/>
          <w:bCs w:val="0"/>
          <w:color w:val="auto"/>
          <w:spacing w:val="0"/>
          <w:sz w:val="32"/>
          <w:szCs w:val="32"/>
          <w:shd w:val="clear" w:color="auto" w:fill="auto"/>
        </w:rPr>
        <w:t>2022年部分事业单位公开引进高层次人才报名工作已经结束，资格初审合格并缴费人员共</w:t>
      </w:r>
      <w:r>
        <w:rPr>
          <w:rFonts w:hint="eastAsia" w:ascii="仿宋" w:hAnsi="仿宋" w:eastAsia="仿宋" w:cs="仿宋"/>
          <w:b w:val="0"/>
          <w:bCs w:val="0"/>
          <w:color w:val="auto"/>
          <w:spacing w:val="0"/>
          <w:sz w:val="32"/>
          <w:szCs w:val="32"/>
          <w:shd w:val="clear" w:color="auto" w:fill="auto"/>
          <w:lang w:val="en-US" w:eastAsia="zh-CN"/>
        </w:rPr>
        <w:t>197</w:t>
      </w:r>
      <w:r>
        <w:rPr>
          <w:rFonts w:hint="eastAsia" w:ascii="仿宋" w:hAnsi="仿宋" w:eastAsia="仿宋" w:cs="仿宋"/>
          <w:b w:val="0"/>
          <w:bCs w:val="0"/>
          <w:color w:val="auto"/>
          <w:spacing w:val="0"/>
          <w:sz w:val="32"/>
          <w:szCs w:val="32"/>
          <w:shd w:val="clear" w:color="auto" w:fill="auto"/>
        </w:rPr>
        <w:t>人。现就岗位名额调整、进入参加面试</w:t>
      </w:r>
      <w:r>
        <w:rPr>
          <w:rFonts w:hint="eastAsia" w:ascii="仿宋" w:hAnsi="仿宋" w:eastAsia="仿宋" w:cs="仿宋"/>
          <w:b w:val="0"/>
          <w:bCs w:val="0"/>
          <w:color w:val="auto"/>
          <w:spacing w:val="0"/>
          <w:sz w:val="32"/>
          <w:szCs w:val="32"/>
          <w:shd w:val="clear" w:color="auto" w:fill="auto"/>
          <w:lang w:eastAsia="zh-CN"/>
        </w:rPr>
        <w:t>、</w:t>
      </w:r>
      <w:r>
        <w:rPr>
          <w:rFonts w:hint="eastAsia" w:ascii="仿宋" w:hAnsi="仿宋" w:eastAsia="仿宋" w:cs="仿宋"/>
          <w:b w:val="0"/>
          <w:bCs w:val="0"/>
          <w:color w:val="auto"/>
          <w:spacing w:val="0"/>
          <w:sz w:val="32"/>
          <w:szCs w:val="32"/>
          <w:shd w:val="clear" w:color="auto" w:fill="auto"/>
        </w:rPr>
        <w:t>参加笔试人员岗位情况及打印笔试准考证有关事项通知如下：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40" w:afterAutospacing="0" w:line="720" w:lineRule="exact"/>
        <w:ind w:left="0" w:right="0" w:firstLine="723" w:firstLineChars="200"/>
        <w:jc w:val="both"/>
        <w:textAlignment w:val="auto"/>
        <w:rPr>
          <w:rFonts w:hint="eastAsia" w:ascii="仿宋" w:hAnsi="仿宋" w:eastAsia="仿宋" w:cs="仿宋"/>
          <w:spacing w:val="20"/>
          <w:sz w:val="32"/>
          <w:szCs w:val="32"/>
          <w:lang w:val="en-US" w:eastAsia="zh-CN"/>
        </w:rPr>
      </w:pPr>
      <w:r>
        <w:rPr>
          <w:rFonts w:hint="eastAsia" w:ascii="仿宋" w:hAnsi="仿宋" w:eastAsia="仿宋" w:cs="仿宋"/>
          <w:b/>
          <w:bCs/>
          <w:spacing w:val="20"/>
          <w:sz w:val="32"/>
          <w:szCs w:val="32"/>
          <w:lang w:val="en-US" w:eastAsia="zh-CN"/>
        </w:rPr>
        <w:t>一、岗位名额调整情况</w:t>
      </w:r>
    </w:p>
    <w:p>
      <w:pPr>
        <w:keepNext w:val="0"/>
        <w:keepLines w:val="0"/>
        <w:pageBreakBefore w:val="0"/>
        <w:kinsoku/>
        <w:wordWrap/>
        <w:overflowPunct/>
        <w:topLinePunct w:val="0"/>
        <w:autoSpaceDE/>
        <w:autoSpaceDN/>
        <w:bidi w:val="0"/>
        <w:adjustRightInd/>
        <w:snapToGrid/>
        <w:spacing w:line="72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根据公告中“引才岗位中‘岗位</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’或‘岗位</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’报名出现缺额时，按缺额数补足到同单位同专业的‘</w:t>
      </w:r>
      <w:r>
        <w:rPr>
          <w:rFonts w:hint="eastAsia" w:ascii="仿宋" w:hAnsi="仿宋" w:eastAsia="仿宋" w:cs="仿宋"/>
          <w:color w:val="000000"/>
          <w:sz w:val="32"/>
          <w:szCs w:val="32"/>
          <w:lang w:val="en-US" w:eastAsia="zh-CN"/>
        </w:rPr>
        <w:t>岗位2</w:t>
      </w:r>
      <w:r>
        <w:rPr>
          <w:rFonts w:hint="eastAsia" w:ascii="仿宋" w:hAnsi="仿宋" w:eastAsia="仿宋" w:cs="仿宋"/>
          <w:color w:val="000000"/>
          <w:sz w:val="32"/>
          <w:szCs w:val="32"/>
        </w:rPr>
        <w:t>’、‘岗位</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’中”之规定，需对相关岗位引才名额进行调整，调整后岗位引才名额如下：</w:t>
      </w:r>
    </w:p>
    <w:tbl>
      <w:tblPr>
        <w:tblStyle w:val="7"/>
        <w:tblW w:w="53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277"/>
        <w:gridCol w:w="1750"/>
        <w:gridCol w:w="1172"/>
        <w:gridCol w:w="1399"/>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1"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引才单位</w:t>
            </w:r>
          </w:p>
        </w:tc>
        <w:tc>
          <w:tcPr>
            <w:tcW w:w="702" w:type="pct"/>
          </w:tcPr>
          <w:p>
            <w:pPr>
              <w:keepNext w:val="0"/>
              <w:keepLines w:val="0"/>
              <w:pageBreakBefore w:val="0"/>
              <w:tabs>
                <w:tab w:val="left" w:pos="840"/>
              </w:tabs>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引才岗位</w:t>
            </w:r>
          </w:p>
        </w:tc>
        <w:tc>
          <w:tcPr>
            <w:tcW w:w="96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原引才名额</w:t>
            </w:r>
          </w:p>
        </w:tc>
        <w:tc>
          <w:tcPr>
            <w:tcW w:w="644" w:type="pct"/>
            <w:vAlign w:val="top"/>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kern w:val="2"/>
                <w:sz w:val="21"/>
                <w:szCs w:val="21"/>
                <w:vertAlign w:val="baseline"/>
                <w:lang w:val="en-US" w:eastAsia="zh-CN" w:bidi="ar-SA"/>
              </w:rPr>
            </w:pPr>
            <w:r>
              <w:rPr>
                <w:rFonts w:hint="eastAsia" w:ascii="仿宋" w:hAnsi="仿宋" w:eastAsia="仿宋" w:cs="仿宋"/>
                <w:color w:val="000000"/>
                <w:kern w:val="2"/>
                <w:sz w:val="21"/>
                <w:szCs w:val="21"/>
                <w:vertAlign w:val="baseline"/>
                <w:lang w:val="en-US" w:eastAsia="zh-CN" w:bidi="ar-SA"/>
              </w:rPr>
              <w:t>报名情况</w:t>
            </w:r>
          </w:p>
        </w:tc>
        <w:tc>
          <w:tcPr>
            <w:tcW w:w="769" w:type="pct"/>
            <w:vAlign w:val="top"/>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kern w:val="2"/>
                <w:sz w:val="21"/>
                <w:szCs w:val="21"/>
                <w:vertAlign w:val="baseline"/>
                <w:lang w:val="en-US" w:eastAsia="zh-CN" w:bidi="ar-SA"/>
              </w:rPr>
            </w:pPr>
            <w:r>
              <w:rPr>
                <w:rFonts w:hint="eastAsia" w:ascii="仿宋" w:hAnsi="仿宋" w:eastAsia="仿宋" w:cs="仿宋"/>
                <w:color w:val="000000"/>
                <w:kern w:val="2"/>
                <w:sz w:val="21"/>
                <w:szCs w:val="21"/>
                <w:vertAlign w:val="baseline"/>
                <w:lang w:val="en-US" w:eastAsia="zh-CN" w:bidi="ar-SA"/>
              </w:rPr>
              <w:t>调整情况</w:t>
            </w:r>
          </w:p>
        </w:tc>
        <w:tc>
          <w:tcPr>
            <w:tcW w:w="930"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调整后引才名额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991" w:type="pct"/>
            <w:vMerge w:val="restart"/>
            <w:vAlign w:val="center"/>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泽州县纪检监察工作保障中心</w:t>
            </w:r>
          </w:p>
        </w:tc>
        <w:tc>
          <w:tcPr>
            <w:tcW w:w="70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男岗位1</w:t>
            </w:r>
          </w:p>
        </w:tc>
        <w:tc>
          <w:tcPr>
            <w:tcW w:w="96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644"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0</w:t>
            </w:r>
          </w:p>
        </w:tc>
        <w:tc>
          <w:tcPr>
            <w:tcW w:w="769"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930"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91" w:type="pct"/>
            <w:vMerge w:val="continue"/>
            <w:vAlign w:val="center"/>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p>
        </w:tc>
        <w:tc>
          <w:tcPr>
            <w:tcW w:w="70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女岗位2</w:t>
            </w:r>
          </w:p>
        </w:tc>
        <w:tc>
          <w:tcPr>
            <w:tcW w:w="96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644"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6</w:t>
            </w:r>
          </w:p>
        </w:tc>
        <w:tc>
          <w:tcPr>
            <w:tcW w:w="769"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930"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pct"/>
            <w:vMerge w:val="restar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泽州县综治中心</w:t>
            </w:r>
          </w:p>
        </w:tc>
        <w:tc>
          <w:tcPr>
            <w:tcW w:w="70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男岗位1</w:t>
            </w:r>
          </w:p>
        </w:tc>
        <w:tc>
          <w:tcPr>
            <w:tcW w:w="96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644"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0</w:t>
            </w:r>
          </w:p>
        </w:tc>
        <w:tc>
          <w:tcPr>
            <w:tcW w:w="769"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930"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 w:type="pct"/>
            <w:vMerge w:val="continue"/>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p>
        </w:tc>
        <w:tc>
          <w:tcPr>
            <w:tcW w:w="70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女岗位2</w:t>
            </w:r>
          </w:p>
        </w:tc>
        <w:tc>
          <w:tcPr>
            <w:tcW w:w="962"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644"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5</w:t>
            </w:r>
          </w:p>
        </w:tc>
        <w:tc>
          <w:tcPr>
            <w:tcW w:w="769"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+1</w:t>
            </w:r>
          </w:p>
        </w:tc>
        <w:tc>
          <w:tcPr>
            <w:tcW w:w="930" w:type="pct"/>
          </w:tcPr>
          <w:p>
            <w:pPr>
              <w:keepNext w:val="0"/>
              <w:keepLines w:val="0"/>
              <w:pageBreakBefore w:val="0"/>
              <w:kinsoku/>
              <w:wordWrap/>
              <w:overflowPunct/>
              <w:topLinePunct w:val="0"/>
              <w:autoSpaceDE/>
              <w:autoSpaceDN/>
              <w:bidi w:val="0"/>
              <w:adjustRightInd/>
              <w:snapToGrid/>
              <w:spacing w:line="720" w:lineRule="exact"/>
              <w:jc w:val="center"/>
              <w:textAlignment w:val="auto"/>
              <w:rPr>
                <w:rFonts w:hint="eastAsia" w:ascii="仿宋" w:hAnsi="仿宋" w:eastAsia="仿宋" w:cs="仿宋"/>
                <w:color w:val="000000"/>
                <w:sz w:val="21"/>
                <w:szCs w:val="21"/>
                <w:vertAlign w:val="baseline"/>
                <w:lang w:val="en-US" w:eastAsia="zh-CN"/>
              </w:rPr>
            </w:pPr>
            <w:r>
              <w:rPr>
                <w:rFonts w:hint="eastAsia" w:ascii="仿宋" w:hAnsi="仿宋" w:eastAsia="仿宋" w:cs="仿宋"/>
                <w:color w:val="000000"/>
                <w:sz w:val="21"/>
                <w:szCs w:val="21"/>
                <w:vertAlign w:val="baseline"/>
                <w:lang w:val="en-US" w:eastAsia="zh-CN"/>
              </w:rPr>
              <w:t>2</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20" w:lineRule="exact"/>
        <w:ind w:left="0" w:right="0" w:firstLine="643" w:firstLineChars="200"/>
        <w:textAlignment w:val="auto"/>
        <w:rPr>
          <w:rFonts w:hint="eastAsia" w:ascii="仿宋" w:hAnsi="仿宋" w:eastAsia="仿宋" w:cs="仿宋"/>
          <w:color w:val="auto"/>
          <w:spacing w:val="20"/>
          <w:sz w:val="32"/>
          <w:szCs w:val="32"/>
        </w:rPr>
      </w:pPr>
      <w:r>
        <w:rPr>
          <w:rStyle w:val="9"/>
          <w:rFonts w:hint="eastAsia" w:ascii="仿宋" w:hAnsi="仿宋" w:eastAsia="仿宋" w:cs="仿宋"/>
          <w:color w:val="auto"/>
          <w:spacing w:val="0"/>
          <w:sz w:val="32"/>
          <w:szCs w:val="32"/>
        </w:rPr>
        <w:t>二、进入参加面试和笔试人员岗位情况</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公告中“报名通过审核人数不超过岗位名额7倍（含7倍）的，采取面试与考察的方式直接进行考核；报名通过审核人数超过岗位名额7倍的，采取笔试、面试与考察的方式进行考核。”之规定，现将进入参加面试、参加笔试人员岗位情况公布如下：</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1、需采取面试与考察的方式进行考核的岗位：</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纪检监察工作保障中心女岗位2、综治中心女岗位2、数字政府服务中心岗位、社会保障中心岗位、项目推进中心岗位1、建设工程事务中心（县人防指挥信息保障中心）岗位2、应急管理综合行政执法队岗位、大数据服务中心岗位、旅游开发服务中心岗位1、社区矫正中心男岗位1。</w:t>
      </w:r>
      <w:r>
        <w:rPr>
          <w:rFonts w:hint="eastAsia" w:ascii="仿宋" w:hAnsi="仿宋" w:eastAsia="仿宋" w:cs="仿宋"/>
          <w:b/>
          <w:bCs/>
          <w:kern w:val="0"/>
          <w:sz w:val="32"/>
          <w:szCs w:val="32"/>
          <w:lang w:val="en-US" w:eastAsia="zh-CN" w:bidi="ar"/>
        </w:rPr>
        <w:br w:type="textWrapping"/>
      </w:r>
      <w:r>
        <w:rPr>
          <w:rFonts w:hint="eastAsia" w:ascii="仿宋" w:hAnsi="仿宋" w:eastAsia="仿宋" w:cs="仿宋"/>
          <w:b/>
          <w:bCs/>
          <w:color w:val="000000"/>
          <w:kern w:val="0"/>
          <w:sz w:val="32"/>
          <w:szCs w:val="32"/>
          <w:lang w:val="en-US" w:eastAsia="zh-CN" w:bidi="ar"/>
        </w:rPr>
        <w:t xml:space="preserve">　　2、其余岗位需采取笔试、面试与考察的方式进行考核。     </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3" w:firstLineChars="200"/>
        <w:jc w:val="left"/>
        <w:textAlignment w:val="auto"/>
        <w:rPr>
          <w:rFonts w:hint="eastAsia" w:ascii="仿宋" w:hAnsi="仿宋" w:eastAsia="仿宋" w:cs="仿宋"/>
          <w:i w:val="0"/>
          <w:iCs w:val="0"/>
          <w:caps w:val="0"/>
          <w:color w:val="333333"/>
          <w:spacing w:val="0"/>
          <w:sz w:val="32"/>
          <w:szCs w:val="32"/>
        </w:rPr>
      </w:pPr>
      <w:r>
        <w:rPr>
          <w:rStyle w:val="9"/>
          <w:rFonts w:hint="eastAsia" w:ascii="仿宋" w:hAnsi="仿宋" w:eastAsia="仿宋" w:cs="仿宋"/>
          <w:color w:val="auto"/>
          <w:spacing w:val="0"/>
          <w:sz w:val="32"/>
          <w:szCs w:val="32"/>
        </w:rPr>
        <w:t>三、打印笔试准考证通知</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根据工作安排，笔试定于2022年8月6日进行。现就笔试有关事项通知如下：</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（一）笔试时间、地点</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w:t>
      </w:r>
      <w:r>
        <w:rPr>
          <w:rStyle w:val="9"/>
          <w:rFonts w:hint="eastAsia" w:ascii="仿宋" w:hAnsi="仿宋" w:eastAsia="仿宋" w:cs="仿宋"/>
          <w:b w:val="0"/>
          <w:bCs/>
          <w:color w:val="auto"/>
          <w:kern w:val="0"/>
          <w:sz w:val="32"/>
          <w:szCs w:val="32"/>
          <w:lang w:val="en-US" w:eastAsia="zh-CN" w:bidi="ar"/>
        </w:rPr>
        <w:t>笔试测评时间：2022年8月6日上午9:00—11:00</w:t>
      </w:r>
      <w:r>
        <w:rPr>
          <w:rFonts w:hint="eastAsia" w:ascii="仿宋" w:hAnsi="仿宋" w:eastAsia="仿宋" w:cs="仿宋"/>
          <w:b w:val="0"/>
          <w:bCs/>
          <w:color w:val="auto"/>
          <w:kern w:val="0"/>
          <w:sz w:val="32"/>
          <w:szCs w:val="32"/>
          <w:lang w:val="en-US" w:eastAsia="zh-CN" w:bidi="ar"/>
        </w:rPr>
        <w:br w:type="textWrapping"/>
      </w:r>
      <w:r>
        <w:rPr>
          <w:rStyle w:val="9"/>
          <w:rFonts w:hint="eastAsia" w:ascii="仿宋" w:hAnsi="仿宋" w:eastAsia="仿宋" w:cs="仿宋"/>
          <w:b w:val="0"/>
          <w:bCs/>
          <w:color w:val="auto"/>
          <w:kern w:val="0"/>
          <w:sz w:val="32"/>
          <w:szCs w:val="32"/>
          <w:lang w:val="en-US" w:eastAsia="zh-CN" w:bidi="ar"/>
        </w:rPr>
        <w:t>　　笔试测评地点：泽州县高级职业中学（晋城市育才街3号）。</w:t>
      </w:r>
      <w:r>
        <w:rPr>
          <w:rFonts w:hint="eastAsia" w:ascii="仿宋" w:hAnsi="仿宋" w:eastAsia="仿宋" w:cs="仿宋"/>
          <w:color w:val="auto"/>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（二）笔试准考证打印时间</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凡参加笔试的考生请于8月3</w:t>
      </w:r>
      <w:bookmarkStart w:id="0" w:name="_GoBack"/>
      <w:bookmarkEnd w:id="0"/>
      <w:r>
        <w:rPr>
          <w:rFonts w:hint="eastAsia" w:ascii="仿宋" w:hAnsi="仿宋" w:eastAsia="仿宋" w:cs="仿宋"/>
          <w:color w:val="000000"/>
          <w:kern w:val="0"/>
          <w:sz w:val="32"/>
          <w:szCs w:val="32"/>
          <w:lang w:val="en-US" w:eastAsia="zh-CN" w:bidi="ar"/>
        </w:rPr>
        <w:t>日9:00至8月6日9:00登录泽州县人民政府门户网站在原报名入口自行下载打印笔试准考证，并仔细阅读注意事项。逾期系统将自动关闭，请参加笔试的考生务必在规定时间内打印笔试准考证。</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（三）注意事项</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1、目前新冠肺炎疫情防控形势依然严峻复杂，为切实做好疫情防控工作，保障考生身体健康，各位考生须随时关注我县疫情防控政策，严格遵守我县疫情防控管理要求，提前调整行程，以免延误考试。</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考前7日内无省外旅居史的人员，出示行程卡、绿色健康码、48小时内核酸检测阴性报告。</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考前7日内有省外旅居史的人员需提前到达晋城，并按要求提供以下证明，方能参加考试。</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①省外无疫情地区人员，需持到晋城后24小时内核酸检测阴性证明。</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②省外低风险地区或有疫情但未调整风险等级地区人员，需提供到我省后的三天三检（即到省内后三天三次核酸检测阴性报告）。</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防控措施发生变化时，按最新的措施执行。</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考生可拨打泽州县疫情防控办公室电话（0356—3098541、3098644）进行咨询，也可登录“晋来办”app，在首页“管控政策地图”中输入始发地区，查询最新的管控措施。</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凡违反我县疫情防控有关规定，隐瞒、虚报旅居史、健康状况等疫情防控重点信息的，将依法依规追究责任。</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2、请各位考生提前熟悉考点及行车路线，并按规定时间、地点报到。报到时，考生需佩戴口罩，携带二代身份证、笔试准考证、《笔试考试防疫承诺书》等，并出示行程卡、绿色健康码、48小时内核酸检测阴性报告，体温测试正常（≦37.3℃）后方可进入考点。</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3、进入考点后，考生应将手机关机，交由所在试场监考老师保管。在考点内，考生应尽量保持1米以上距离，避免近距离接触。</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4、考生严禁携带各种通讯工具（如手机、寻呼机等具有发送或接收信息功能的设备等）、照相、摄像、扫描、电子存储记忆录放设备、非指针式手表等物品进入考场。禁止带入考场的物品应主动存放在物品放置处，否则按作弊处理。</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5、考生在笔试期间要服从工作人员管理，遵守笔试纪律。</w:t>
      </w:r>
      <w:r>
        <w:rPr>
          <w:rFonts w:hint="eastAsia" w:ascii="仿宋" w:hAnsi="仿宋" w:eastAsia="仿宋" w:cs="仿宋"/>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6、随身携带证件及物品妥善保管，避免造成不必要的损失。</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val="en-US" w:eastAsia="zh-CN"/>
        </w:rPr>
        <w:t>《泽州</w:t>
      </w:r>
      <w:r>
        <w:rPr>
          <w:rFonts w:hint="eastAsia" w:ascii="仿宋" w:hAnsi="仿宋" w:eastAsia="仿宋" w:cs="仿宋"/>
          <w:b w:val="0"/>
          <w:bCs/>
          <w:color w:val="000000"/>
          <w:kern w:val="0"/>
          <w:sz w:val="32"/>
          <w:szCs w:val="32"/>
          <w:lang w:eastAsia="zh-CN"/>
        </w:rPr>
        <w:t>县</w:t>
      </w:r>
      <w:r>
        <w:rPr>
          <w:rFonts w:hint="eastAsia" w:ascii="仿宋" w:hAnsi="仿宋" w:eastAsia="仿宋" w:cs="仿宋"/>
          <w:b w:val="0"/>
          <w:bCs/>
          <w:color w:val="000000"/>
          <w:kern w:val="0"/>
          <w:sz w:val="32"/>
          <w:szCs w:val="32"/>
          <w:lang w:val="en-US" w:eastAsia="zh-CN"/>
        </w:rPr>
        <w:t>2022年部分事业单位</w:t>
      </w:r>
      <w:r>
        <w:rPr>
          <w:rFonts w:hint="eastAsia" w:ascii="仿宋" w:hAnsi="仿宋" w:eastAsia="仿宋" w:cs="仿宋"/>
          <w:b w:val="0"/>
          <w:bCs/>
          <w:color w:val="000000"/>
          <w:kern w:val="0"/>
          <w:sz w:val="32"/>
          <w:szCs w:val="32"/>
        </w:rPr>
        <w:t>公开</w:t>
      </w:r>
      <w:r>
        <w:rPr>
          <w:rFonts w:hint="eastAsia" w:ascii="仿宋" w:hAnsi="仿宋" w:eastAsia="仿宋" w:cs="仿宋"/>
          <w:b w:val="0"/>
          <w:bCs/>
          <w:color w:val="000000"/>
          <w:kern w:val="0"/>
          <w:sz w:val="32"/>
          <w:szCs w:val="32"/>
          <w:lang w:eastAsia="zh-CN"/>
        </w:rPr>
        <w:t>引进高</w:t>
      </w:r>
      <w:r>
        <w:rPr>
          <w:rFonts w:hint="eastAsia" w:ascii="仿宋" w:hAnsi="仿宋" w:eastAsia="仿宋" w:cs="仿宋"/>
          <w:b w:val="0"/>
          <w:bCs/>
          <w:color w:val="000000"/>
          <w:kern w:val="0"/>
          <w:sz w:val="32"/>
          <w:szCs w:val="32"/>
          <w:lang w:val="en-US" w:eastAsia="zh-CN"/>
        </w:rPr>
        <w:t>层</w:t>
      </w:r>
      <w:r>
        <w:rPr>
          <w:rFonts w:hint="eastAsia" w:ascii="仿宋" w:hAnsi="仿宋" w:eastAsia="仿宋" w:cs="仿宋"/>
          <w:b w:val="0"/>
          <w:bCs/>
          <w:color w:val="000000"/>
          <w:kern w:val="0"/>
          <w:sz w:val="32"/>
          <w:szCs w:val="32"/>
          <w:lang w:eastAsia="zh-CN"/>
        </w:rPr>
        <w:t>次人才工</w:t>
      </w:r>
      <w:r>
        <w:rPr>
          <w:rFonts w:hint="eastAsia" w:ascii="仿宋" w:hAnsi="仿宋" w:eastAsia="仿宋" w:cs="仿宋"/>
          <w:b w:val="0"/>
          <w:bCs/>
          <w:color w:val="000000"/>
          <w:kern w:val="0"/>
          <w:sz w:val="32"/>
          <w:szCs w:val="32"/>
          <w:lang w:val="en-US" w:eastAsia="zh-CN"/>
        </w:rPr>
        <w:t>作</w:t>
      </w:r>
      <w:r>
        <w:rPr>
          <w:rFonts w:hint="eastAsia" w:ascii="仿宋" w:hAnsi="仿宋" w:eastAsia="仿宋" w:cs="仿宋"/>
          <w:b w:val="0"/>
          <w:bCs/>
          <w:color w:val="000000"/>
          <w:kern w:val="0"/>
          <w:sz w:val="32"/>
          <w:szCs w:val="32"/>
        </w:rPr>
        <w:t>笔试考试防疫承诺书</w:t>
      </w:r>
      <w:r>
        <w:rPr>
          <w:rFonts w:hint="eastAsia" w:ascii="仿宋" w:hAnsi="仿宋" w:eastAsia="仿宋" w:cs="仿宋"/>
          <w:b w:val="0"/>
          <w:bCs/>
          <w:color w:val="000000"/>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pStyle w:val="5"/>
        <w:widowControl/>
        <w:spacing w:beforeAutospacing="0" w:afterAutospacing="0" w:line="600" w:lineRule="exact"/>
        <w:ind w:firstLine="2240" w:firstLineChars="700"/>
        <w:jc w:val="both"/>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5"/>
        <w:widowControl/>
        <w:spacing w:beforeAutospacing="0" w:afterAutospacing="0" w:line="600" w:lineRule="exact"/>
        <w:ind w:firstLine="2240" w:firstLineChars="700"/>
        <w:jc w:val="both"/>
        <w:rPr>
          <w:rFonts w:hint="eastAsia" w:ascii="仿宋" w:hAnsi="仿宋" w:eastAsia="仿宋" w:cs="仿宋"/>
          <w:color w:val="333333"/>
          <w:sz w:val="32"/>
          <w:szCs w:val="32"/>
        </w:rPr>
      </w:pPr>
    </w:p>
    <w:p>
      <w:pPr>
        <w:pStyle w:val="5"/>
        <w:widowControl/>
        <w:spacing w:beforeAutospacing="0" w:afterAutospacing="0" w:line="600" w:lineRule="exact"/>
        <w:ind w:firstLine="2240" w:firstLineChars="700"/>
        <w:jc w:val="both"/>
        <w:rPr>
          <w:rFonts w:ascii="仿宋" w:hAnsi="仿宋" w:eastAsia="仿宋" w:cs="仿宋"/>
          <w:color w:val="333333"/>
          <w:sz w:val="32"/>
          <w:szCs w:val="32"/>
        </w:rPr>
      </w:pPr>
      <w:r>
        <w:rPr>
          <w:rFonts w:hint="eastAsia" w:ascii="仿宋" w:hAnsi="仿宋" w:eastAsia="仿宋" w:cs="仿宋"/>
          <w:color w:val="333333"/>
          <w:sz w:val="32"/>
          <w:szCs w:val="32"/>
        </w:rPr>
        <w:t>泽州县公开引进高层次人才领导组办公室</w:t>
      </w:r>
    </w:p>
    <w:p>
      <w:pPr>
        <w:pStyle w:val="5"/>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2022年</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rPr>
        <w:t>月</w:t>
      </w: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720" w:lineRule="exact"/>
        <w:ind w:firstLine="640"/>
        <w:jc w:val="left"/>
        <w:textAlignment w:val="auto"/>
        <w:rPr>
          <w:rFonts w:hint="default"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jNhZGY5NzBhYWJlYTQxMjVjYzhiNmRmNzU1N2MifQ=="/>
  </w:docVars>
  <w:rsids>
    <w:rsidRoot w:val="6B4667A4"/>
    <w:rsid w:val="01E054EB"/>
    <w:rsid w:val="069B3B44"/>
    <w:rsid w:val="0CFA78C3"/>
    <w:rsid w:val="0E455054"/>
    <w:rsid w:val="10863702"/>
    <w:rsid w:val="11627CCB"/>
    <w:rsid w:val="128A4D4F"/>
    <w:rsid w:val="193A152D"/>
    <w:rsid w:val="1CBA6C0D"/>
    <w:rsid w:val="2A9A1DB0"/>
    <w:rsid w:val="2D734AAA"/>
    <w:rsid w:val="30274161"/>
    <w:rsid w:val="30387E18"/>
    <w:rsid w:val="3B8C2C6B"/>
    <w:rsid w:val="3B936698"/>
    <w:rsid w:val="3E590A4E"/>
    <w:rsid w:val="3E6E671F"/>
    <w:rsid w:val="40EF4827"/>
    <w:rsid w:val="431046E9"/>
    <w:rsid w:val="43196511"/>
    <w:rsid w:val="46D06EA9"/>
    <w:rsid w:val="4F1813ED"/>
    <w:rsid w:val="58CF3125"/>
    <w:rsid w:val="5B97388B"/>
    <w:rsid w:val="66C05D0B"/>
    <w:rsid w:val="687F00C3"/>
    <w:rsid w:val="6A5C442C"/>
    <w:rsid w:val="6A7E3593"/>
    <w:rsid w:val="6B4667A4"/>
    <w:rsid w:val="704E2A69"/>
    <w:rsid w:val="7218332F"/>
    <w:rsid w:val="72822E9E"/>
    <w:rsid w:val="753A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1604</Words>
  <Characters>1664</Characters>
  <Lines>0</Lines>
  <Paragraphs>0</Paragraphs>
  <TotalTime>105</TotalTime>
  <ScaleCrop>false</ScaleCrop>
  <LinksUpToDate>false</LinksUpToDate>
  <CharactersWithSpaces>1749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2022-07-29T10:13:00Z</dcterms:created>
  <dc:creator>sxtxtx</dc:creator>
  <cp:lastModifiedBy>sxtxtx</cp:lastModifiedBy>
  <dcterms:modified xsi:type="dcterms:W3CDTF">2022-08-01T09:18:28Z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307DC09D392B48089AB75F335D851065</vt:lpwstr>
  </property>
</Properties>
</file>