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1205"/>
        <w:gridCol w:w="1205"/>
        <w:gridCol w:w="1205"/>
        <w:gridCol w:w="1205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附件七：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岗位工资标准表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岗位工资(元/月)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中专毕业生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退伍军人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或司机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ZkMTdhZDFjZWFlZjZhZDhhZGQ2NzZjMzc3OTAifQ=="/>
  </w:docVars>
  <w:rsids>
    <w:rsidRoot w:val="70C73A37"/>
    <w:rsid w:val="70C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2022-08-05T09:24:00Z</dcterms:created>
  <dc:creator>大西几的wps</dc:creator>
  <cp:lastModifiedBy>大西几的wps</cp:lastModifiedBy>
  <dcterms:modified xsi:type="dcterms:W3CDTF">2022-08-05T09:24:38Z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AF8743FC1A6942C48499CA3E6BDA2913</vt:lpwstr>
  </property>
</Properties>
</file>