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银龄讲学计划202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—202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学年招募教师需求表（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eastAsia="zh-CN"/>
        </w:rPr>
        <w:t>咸阳市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）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color w:val="000000"/>
          <w:sz w:val="21"/>
          <w:szCs w:val="21"/>
        </w:rPr>
      </w:pP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>填报单位: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>教育局（盖章）          填报人：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 xml:space="preserve">    电话：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 xml:space="preserve">   填报日期：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>年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>月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 w:cs="仿宋"/>
          <w:color w:val="000000"/>
          <w:sz w:val="21"/>
          <w:szCs w:val="21"/>
        </w:rPr>
        <w:t>日</w:t>
      </w:r>
    </w:p>
    <w:tbl>
      <w:tblPr>
        <w:tblStyle w:val="2"/>
        <w:tblW w:w="13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277"/>
        <w:gridCol w:w="2786"/>
        <w:gridCol w:w="1658"/>
        <w:gridCol w:w="2702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序号</w:t>
            </w: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是否属于连片特困地区，若属于请标明连片特困地区名称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小计</w:t>
            </w:r>
          </w:p>
        </w:tc>
        <w:tc>
          <w:tcPr>
            <w:tcW w:w="5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学年需求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小学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××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市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××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××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片区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××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县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××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市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合计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400" w:lineRule="exact"/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  <w:lang w:val="en-US" w:eastAsia="zh-CN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lang w:val="en-US" w:eastAsia="zh-CN" w:bidi="ar"/>
        </w:rPr>
        <w:t>注：银龄讲学计划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lang w:val="en-US" w:eastAsia="zh-CN" w:bidi="ar"/>
        </w:rPr>
        <w:t>招募范围以县为基本单位，主要是脱贫地区（原国家确定的集中连片特困地区县、国家扶贫开发工作重点县、省级扶贫开发工作重点县、深度贫困县），欠发达的革命老区县等，重点向国家乡村振兴重点帮扶县倾斜。受援学校为县镇和农村学校。</w:t>
      </w:r>
    </w:p>
    <w:p/>
    <w:sectPr>
      <w:pgSz w:w="16838" w:h="11906" w:orient="landscape"/>
      <w:pgMar w:top="1588" w:right="2098" w:bottom="1474" w:left="198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E14D36-BD5A-425B-96AD-F6F1AE5F5E3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19D2F35-101F-425F-AB92-0B3887AD40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5CA9C59-A281-4909-ADBE-2021E83DB31B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4" w:fontKey="{34A81867-C7A8-4BFD-8E4C-EB000B2937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25480E11"/>
    <w:rsid w:val="254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5">
    <w:name w:val="font8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2022-08-03T10:04:00Z</dcterms:created>
  <dc:creator>WPS_1578293651</dc:creator>
  <cp:lastModifiedBy>WPS_1578293651</cp:lastModifiedBy>
  <dcterms:modified xsi:type="dcterms:W3CDTF">2022-08-03T10:05:15Z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7421418619304F83889D11A8FDD6FDDA</vt:lpwstr>
  </property>
</Properties>
</file>