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rPr>
          <w:rFonts w:ascii="方正小标宋简体" w:eastAsia="方正小标宋简体"/>
          <w:b w:val="0"/>
          <w:bCs w:val="0"/>
          <w:i w:val="0"/>
          <w:iCs w:val="0"/>
          <w:caps w:val="0"/>
          <w:smallCaps w:val="0"/>
          <w:vanish w:val="0"/>
          <w:color w:val="333333"/>
          <w:spacing w:val="0"/>
          <w:sz w:val="32"/>
          <w:szCs w:val="32"/>
        </w:rPr>
      </w:pPr>
      <w:r>
        <w:rPr>
          <w:rFonts w:ascii="方正小标宋简体" w:eastAsia="方正小标宋简体"/>
          <w:b w:val="0"/>
          <w:bCs w:val="0"/>
          <w:i w:val="0"/>
          <w:iCs w:val="0"/>
          <w:caps w:val="0"/>
          <w:smallCaps w:val="0"/>
          <w:vanish w:val="0"/>
          <w:color w:val="333333"/>
          <w:spacing w:val="0"/>
          <w:sz w:val="32"/>
          <w:szCs w:val="32"/>
        </w:rPr>
        <w:t>附件1</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ascii="方正小标宋简体" w:eastAsia="方正小标宋简体"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方正小标宋简体" w:eastAsia="方正小标宋简体" w:hint="eastAsia"/>
          <w:b w:val="0"/>
          <w:bCs w:val="0"/>
          <w:i w:val="0"/>
          <w:iCs w:val="0"/>
          <w:caps w:val="0"/>
          <w:smallCaps w:val="0"/>
          <w:vanish w:val="0"/>
          <w:color w:val="333333"/>
          <w:spacing w:val="0"/>
          <w:sz w:val="32"/>
          <w:szCs w:val="32"/>
        </w:rPr>
        <w:t>年人事考试新冠肺炎疫情防控要求（第四版）</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bookmarkStart w:id="0" w:name="_GoBack"/>
      <w:bookmarkEnd w:id="0"/>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（六）</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（七）</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（八）</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（十一）</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15"/>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15"/>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（十二）</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（十三）</w:t>
      </w:r>
      <w:r>
        <w:rPr>
          <w:rFonts w:ascii="仿宋_GB2312" w:eastAsia="仿宋_GB2312" w:hint="eastAsia"/>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ascii="仿宋_GB2312" w:eastAsia="仿宋_GB2312" w:hint="eastAsia"/>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（十四）</w:t>
      </w:r>
      <w:r>
        <w:rPr>
          <w:rFonts w:ascii="仿宋_GB2312" w:eastAsia="仿宋_GB2312" w:hint="eastAsia"/>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（十五）</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（十六）</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二、入场检测规定</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Style w:val="15"/>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检”的人员，须按规定提供相应次数的核酸采样证明。</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三、入场检测步骤</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（一）特殊检测通道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（二）常规检测通道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（三）临时隔离检查点</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年人事考试新冠肺炎疫情防控要求（第三版）》停止使用。</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Helvetica Neue">
    <w:altName w:val="DejaVu Sans"/>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basedOn w:val="0"/>
    <w:rPr>
      <w:b/>
    </w:rPr>
  </w:style>
  <w:style w:type="paragraph" w:styleId="16">
    <w:name w:val="Normal (Web)"/>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TotalTime>
  <Application>Yozo_Office27021597764231179</Application>
  <Pages>7</Pages>
  <Words>2870</Words>
  <Characters>2916</Characters>
  <Lines>131</Lines>
  <Paragraphs>42</Paragraphs>
  <CharactersWithSpaces>2919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ysgz</dc:creator>
  <cp:lastModifiedBy>ysgz</cp:lastModifiedBy>
  <cp:revision>1</cp:revision>
  <dcterms:created xsi:type="dcterms:W3CDTF">2022-07-11T10:40:24Z</dcterms:created>
  <dcterms:modified xsi:type="dcterms:W3CDTF">2022-07-18T04:25:12Z</dcterms:modified>
</cp:coreProperties>
</file>