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2022年无棣县医疗卫生机构公开招聘面试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疫情防控告知书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试安全顺利进行，现将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年无棣县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试疫情防控有关要求和注意事项告知如下，请所有考生知悉并严格执行各项考试防疫措施和要求。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考前防疫准备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为确保顺利参考，建议考生考前7天内非必要不离开滨州市。尚在外地（省外、省内其他市）的考生应主动了解滨州市疫情防控相关要求，按规定提前抵达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无棣县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按规定准备相应数量的核酸检测阴性证明（纸质版）。核酸检测阴性证明纸质版（检测报告原件、复印件或打印“山东省电子健康通行码”显示的个人信息完整的核酸检测结果）须在进入候考室时提交给工作人员。不能按要求提供规定的核酸检测阴性证明的，不得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每日自觉进行体温测量、健康状况监测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，面试前主动减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少外出、不必要的聚集和人员接触，确保面试时身体状况良好。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省内考前7日内无本土疫情地市的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考生须持有考前48小时内核酸检测阴性证明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；省内考前7日内有本土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疫情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地市（非低风险）的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和省外无本土疫情的考生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须持有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启程前48小时内核酸阴性证明和抵达后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考前48小时内核酸检测阴性证明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或者提供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抵达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后考前间隔24小时以上2次核酸检测阴性证明（其中一次为考前48小时内核酸检测阴性证明）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特殊情况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考生管理要求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对以下特殊情形参加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试的考生，抵达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无棣县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后须落实好下述各项疫情防控措施，参加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试时须提供规定次数的全部核酸检测阴性证明。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1.低风险地区（指中高风险区所在县、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县级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、区的其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地区）参加考试的考生，须提前3天到达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无棣县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2.对尚未公布中高风险区但近期新增感染者较多、存在社区传播风险的其他疫情风险区域，要主动报告，参照中高风险区执行。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天内从省外发生本土疫情省份入鲁返鲁参加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试的考生，需提供启程前48小时内的核酸检测阴性证明和抵达后考前48小时内的核酸检测阴性证明，或者提供入鲁后考前间隔24小时以上2次核酸检测阴性证明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（其中一次为考前48小时内核酸检测阴性证明）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在独立考场进行考试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存在以下情形的考生，参加考试时须持有考前7天内2次间隔24小时以上核酸检测阴性证明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其中一次为考前48小时内的核酸检测阴性证明，并在隔离考场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1.有中风险等疫情重点地区旅居史且离开上述地区不满7天者；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2.居住社区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村10天内发生疫情者；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3.有境外旅居史且入境已满7天但不满10天者；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4.尚在隔离观察期的次密切接触者。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考前7天有发热、咳嗽等症状的，须提供医疗机构出具的诊断证明、考前48小时内核酸检测阴性证明，并在隔离考场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（四）治愈出院的确诊病例和无症状感染者，应持考前7天内的健康体检报告，体检正常、肺部影像学显示肺部病灶完全吸收、2次间隔24小时核酸检测（其中一次为考前48小时）均为阴性的，可以参加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（五）存在以下情形的考生，不得参加考试：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1.确诊病例、疑似病例、无症状感染者和尚在隔离观察期的密切接触者、次密接；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2.开考前7天内有发热、咳嗽等症状未痊愈且未排除传染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及身体不适者；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3.有高风险等疫情重点地区旅居史且离开上述地区不满7天者；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4.有境外旅居史且入境未满7天者。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、考试当天有关要求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（一）考生经现场检测体温正常（未超过37.3℃），携带准考证、有效居民身份证、提交符合规定要求和数量的核酸检测阴性证明(纸质版)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扫描考点场所码，出示山东省电子健康通行码绿码、通信大数据行程卡无异常，方可参加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试。不满足上述要求的考生不得入场。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（二）因考前防疫检查需要，请考生预留充足入场时间，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建议至少提前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小时到达考点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，以免影响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试期间应全程佩戴口罩。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JkNTM3YTAxM2UxYjYwMzQzMzUzNjA2ZDI4Njk5ZDUifQ=="/>
  </w:docVars>
  <w:rsids>
    <w:rsidRoot w:val="001B55B8"/>
    <w:rsid w:val="001B55B8"/>
    <w:rsid w:val="005B01DB"/>
    <w:rsid w:val="00871A44"/>
    <w:rsid w:val="0098172A"/>
    <w:rsid w:val="009F6F1C"/>
    <w:rsid w:val="00BB30BF"/>
    <w:rsid w:val="00BF1FFB"/>
    <w:rsid w:val="00C36421"/>
    <w:rsid w:val="00CE1DAA"/>
    <w:rsid w:val="00EB60B2"/>
    <w:rsid w:val="00ED36E5"/>
    <w:rsid w:val="03791753"/>
    <w:rsid w:val="069F5975"/>
    <w:rsid w:val="06A27213"/>
    <w:rsid w:val="07FC49BB"/>
    <w:rsid w:val="0C1B5A9E"/>
    <w:rsid w:val="0D58055A"/>
    <w:rsid w:val="0D6A5D12"/>
    <w:rsid w:val="0E591521"/>
    <w:rsid w:val="10A65B52"/>
    <w:rsid w:val="12793B61"/>
    <w:rsid w:val="12AB355F"/>
    <w:rsid w:val="141439E1"/>
    <w:rsid w:val="15BB209F"/>
    <w:rsid w:val="171B2DF6"/>
    <w:rsid w:val="19940C3D"/>
    <w:rsid w:val="1A2E2E40"/>
    <w:rsid w:val="1B0E2C71"/>
    <w:rsid w:val="1C60574F"/>
    <w:rsid w:val="1D33076D"/>
    <w:rsid w:val="1E1467F1"/>
    <w:rsid w:val="1E424F38"/>
    <w:rsid w:val="1E9A6CF6"/>
    <w:rsid w:val="1F421584"/>
    <w:rsid w:val="21AA4E00"/>
    <w:rsid w:val="2265586D"/>
    <w:rsid w:val="256865DD"/>
    <w:rsid w:val="25E762CF"/>
    <w:rsid w:val="274D0515"/>
    <w:rsid w:val="296028EA"/>
    <w:rsid w:val="29763EBB"/>
    <w:rsid w:val="2AAF3B29"/>
    <w:rsid w:val="2B563FA5"/>
    <w:rsid w:val="2D482013"/>
    <w:rsid w:val="2DC407DA"/>
    <w:rsid w:val="2EFE1F94"/>
    <w:rsid w:val="2F2D326E"/>
    <w:rsid w:val="310B303F"/>
    <w:rsid w:val="32A0644D"/>
    <w:rsid w:val="3341553A"/>
    <w:rsid w:val="34117764"/>
    <w:rsid w:val="34784F8C"/>
    <w:rsid w:val="359E6C74"/>
    <w:rsid w:val="35FB2318"/>
    <w:rsid w:val="37A239BE"/>
    <w:rsid w:val="3A601780"/>
    <w:rsid w:val="3A6A181A"/>
    <w:rsid w:val="3A816B64"/>
    <w:rsid w:val="3B452695"/>
    <w:rsid w:val="3B4756B8"/>
    <w:rsid w:val="3BAC7BF6"/>
    <w:rsid w:val="3C2854E9"/>
    <w:rsid w:val="3C7C44C3"/>
    <w:rsid w:val="3D193084"/>
    <w:rsid w:val="3D7F55DD"/>
    <w:rsid w:val="3ED41958"/>
    <w:rsid w:val="40C41559"/>
    <w:rsid w:val="43402B23"/>
    <w:rsid w:val="44EC6140"/>
    <w:rsid w:val="45EF52CA"/>
    <w:rsid w:val="46184820"/>
    <w:rsid w:val="4BF278C2"/>
    <w:rsid w:val="4E0E0C19"/>
    <w:rsid w:val="4E191136"/>
    <w:rsid w:val="4F5A37B4"/>
    <w:rsid w:val="4FFC2ABD"/>
    <w:rsid w:val="505F0FDC"/>
    <w:rsid w:val="54B631A4"/>
    <w:rsid w:val="54C65448"/>
    <w:rsid w:val="56CD0D0F"/>
    <w:rsid w:val="57BC3D89"/>
    <w:rsid w:val="5AAE2AF5"/>
    <w:rsid w:val="5D4B0BE0"/>
    <w:rsid w:val="5D6879E4"/>
    <w:rsid w:val="5EC80022"/>
    <w:rsid w:val="5EDE5632"/>
    <w:rsid w:val="5FB46F10"/>
    <w:rsid w:val="60172FFB"/>
    <w:rsid w:val="62122E0A"/>
    <w:rsid w:val="62241C88"/>
    <w:rsid w:val="62E0001C"/>
    <w:rsid w:val="638472AE"/>
    <w:rsid w:val="666B22F3"/>
    <w:rsid w:val="68262975"/>
    <w:rsid w:val="686C593B"/>
    <w:rsid w:val="6AEA62BE"/>
    <w:rsid w:val="6B4A24D7"/>
    <w:rsid w:val="6CEB1A97"/>
    <w:rsid w:val="6E02353D"/>
    <w:rsid w:val="6E8201DA"/>
    <w:rsid w:val="6ED76777"/>
    <w:rsid w:val="6F3239AE"/>
    <w:rsid w:val="701D28B0"/>
    <w:rsid w:val="70983CE4"/>
    <w:rsid w:val="71BD7393"/>
    <w:rsid w:val="73555EBD"/>
    <w:rsid w:val="74147B26"/>
    <w:rsid w:val="755C1784"/>
    <w:rsid w:val="75DF0631"/>
    <w:rsid w:val="76394489"/>
    <w:rsid w:val="771D17AB"/>
    <w:rsid w:val="775546DD"/>
    <w:rsid w:val="77E3618D"/>
    <w:rsid w:val="799C2A97"/>
    <w:rsid w:val="79CE4923"/>
    <w:rsid w:val="79D02741"/>
    <w:rsid w:val="7A19226E"/>
    <w:rsid w:val="7A4F7B0A"/>
    <w:rsid w:val="7AB756AF"/>
    <w:rsid w:val="7BD209F2"/>
    <w:rsid w:val="7C26489A"/>
    <w:rsid w:val="7EBE525E"/>
    <w:rsid w:val="7EDF6D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2414</Words>
  <Characters>2524</Characters>
  <Lines>7</Lines>
  <Paragraphs>2</Paragraphs>
  <TotalTime>0</TotalTime>
  <ScaleCrop>false</ScaleCrop>
  <LinksUpToDate>false</LinksUpToDate>
  <CharactersWithSpaces>2602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2020-08-24T03:24:00Z</dcterms:created>
  <dc:creator>ht</dc:creator>
  <cp:lastModifiedBy>镜湖聆风</cp:lastModifiedBy>
  <dcterms:modified xsi:type="dcterms:W3CDTF">2022-08-01T04:00:02Z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693260752_btnclosed</vt:lpwstr>
  </property>
  <property fmtid="{D5CDD505-2E9C-101B-9397-08002B2CF9AE}" pid="4" name="ICV">
    <vt:lpwstr>FD9D3B97A7FC4654A9AE4C9FDF06AD07</vt:lpwstr>
  </property>
</Properties>
</file>