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附件1：</w:t>
      </w:r>
    </w:p>
    <w:p>
      <w:pPr>
        <w:widowControl/>
        <w:shd w:val="clear" w:color="auto" w:fill="FFFFFF"/>
        <w:spacing w:line="400" w:lineRule="atLeast"/>
        <w:jc w:val="center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黑体" w:hAnsi="黑体" w:eastAsia="黑体" w:cs="Calibri"/>
          <w:b/>
          <w:bCs/>
          <w:color w:val="000000"/>
          <w:kern w:val="0"/>
          <w:sz w:val="36"/>
          <w:szCs w:val="36"/>
        </w:rPr>
        <w:t>2022年博兴县千乘文旅体育产业集团有限公司公开招聘工作人员计划表</w:t>
      </w:r>
    </w:p>
    <w:p>
      <w:pPr>
        <w:widowControl/>
        <w:shd w:val="clear" w:color="auto" w:fill="FFFFFF"/>
        <w:spacing w:line="180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</w:p>
    <w:tbl>
      <w:tblPr>
        <w:tblStyle w:val="4"/>
        <w:tblW w:w="14169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1100"/>
        <w:gridCol w:w="996"/>
        <w:gridCol w:w="1424"/>
        <w:gridCol w:w="1565"/>
        <w:gridCol w:w="6375"/>
        <w:gridCol w:w="125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tLeast"/>
              <w:ind w:firstLine="221" w:firstLineChars="10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4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博兴县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文旅体育产业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集团</w:t>
            </w:r>
          </w:p>
          <w:p>
            <w:pPr>
              <w:widowControl/>
              <w:spacing w:line="360" w:lineRule="atLeast"/>
              <w:jc w:val="both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0101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6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秘书学、文秘教育、汉语言文学、汉语言、应用语言学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4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0201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6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</w:rPr>
              <w:t>会计学、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  <w:lang w:val="en-US" w:eastAsia="zh-CN"/>
              </w:rPr>
              <w:t>会计、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</w:rPr>
              <w:t>财务管理、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  <w:lang w:val="en-US" w:eastAsia="zh-CN"/>
              </w:rPr>
              <w:t>金融学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  <w:lang w:val="en-US" w:eastAsia="zh-CN"/>
              </w:rPr>
              <w:t>金融、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</w:rPr>
              <w:t>经济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  <w:lang w:val="en-US" w:eastAsia="zh-CN"/>
              </w:rPr>
              <w:t>学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4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文化产业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0301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6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文化产业管理、旅游管理、体育旅游、酒店管理、会展经济与管理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体育产业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0401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6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文化产业管理、旅游管理、体育旅游、酒店管理、会展经济与管理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4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旅游产业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0501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6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文化产业管理、旅游管理、体育旅游、酒店管理、会展经济与管理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519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3YjFhOGFlMzNmN2FmOTkxYmMxMzdlNjhlZDBlNmEifQ=="/>
  </w:docVars>
  <w:rsids>
    <w:rsidRoot w:val="00221F0E"/>
    <w:rsid w:val="00054191"/>
    <w:rsid w:val="000B339C"/>
    <w:rsid w:val="001647AF"/>
    <w:rsid w:val="00182C3D"/>
    <w:rsid w:val="0018432B"/>
    <w:rsid w:val="001B6883"/>
    <w:rsid w:val="00221F0E"/>
    <w:rsid w:val="00230824"/>
    <w:rsid w:val="00264C22"/>
    <w:rsid w:val="00332A43"/>
    <w:rsid w:val="00360653"/>
    <w:rsid w:val="00372B1A"/>
    <w:rsid w:val="003A3C0D"/>
    <w:rsid w:val="00480B5F"/>
    <w:rsid w:val="00497938"/>
    <w:rsid w:val="005F1331"/>
    <w:rsid w:val="006B1015"/>
    <w:rsid w:val="006C6F56"/>
    <w:rsid w:val="007302E0"/>
    <w:rsid w:val="00741A67"/>
    <w:rsid w:val="0088654B"/>
    <w:rsid w:val="00952652"/>
    <w:rsid w:val="00A728E6"/>
    <w:rsid w:val="00A943B1"/>
    <w:rsid w:val="00B379E1"/>
    <w:rsid w:val="00BA162E"/>
    <w:rsid w:val="00BC2A37"/>
    <w:rsid w:val="00BF2C15"/>
    <w:rsid w:val="00C33892"/>
    <w:rsid w:val="00C35725"/>
    <w:rsid w:val="00C81B4D"/>
    <w:rsid w:val="00C86AF6"/>
    <w:rsid w:val="00CB163D"/>
    <w:rsid w:val="00D2588D"/>
    <w:rsid w:val="00DA4307"/>
    <w:rsid w:val="00DD2634"/>
    <w:rsid w:val="00E05518"/>
    <w:rsid w:val="00EA7E97"/>
    <w:rsid w:val="00ED3FC7"/>
    <w:rsid w:val="01203FAE"/>
    <w:rsid w:val="05AF3B52"/>
    <w:rsid w:val="066E2F48"/>
    <w:rsid w:val="099C0489"/>
    <w:rsid w:val="168F4AE8"/>
    <w:rsid w:val="19FE12DB"/>
    <w:rsid w:val="1AE025FA"/>
    <w:rsid w:val="1E616052"/>
    <w:rsid w:val="1F4C069F"/>
    <w:rsid w:val="21775F6B"/>
    <w:rsid w:val="23CC49F5"/>
    <w:rsid w:val="2AC760C9"/>
    <w:rsid w:val="2BDD46C6"/>
    <w:rsid w:val="2F9037FD"/>
    <w:rsid w:val="32CC2D9E"/>
    <w:rsid w:val="35AC0B75"/>
    <w:rsid w:val="38367638"/>
    <w:rsid w:val="397228F1"/>
    <w:rsid w:val="3B5F6EA5"/>
    <w:rsid w:val="3C177780"/>
    <w:rsid w:val="404A4523"/>
    <w:rsid w:val="45EE1096"/>
    <w:rsid w:val="4E9609D8"/>
    <w:rsid w:val="5181771E"/>
    <w:rsid w:val="54C3004D"/>
    <w:rsid w:val="62511D11"/>
    <w:rsid w:val="666820CF"/>
    <w:rsid w:val="66D47E98"/>
    <w:rsid w:val="675E3682"/>
    <w:rsid w:val="6BCB7ABB"/>
    <w:rsid w:val="6F4F630E"/>
    <w:rsid w:val="79C03C0B"/>
    <w:rsid w:val="7A8A024A"/>
    <w:rsid w:val="7BA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278</Characters>
  <Lines>2</Lines>
  <Paragraphs>1</Paragraphs>
  <TotalTime>2</TotalTime>
  <ScaleCrop>false</ScaleCrop>
  <LinksUpToDate>false</LinksUpToDate>
  <CharactersWithSpaces>278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2022-03-09T00:37:00Z</dcterms:created>
  <dc:creator>me</dc:creator>
  <cp:lastModifiedBy>一缕清风</cp:lastModifiedBy>
  <cp:lastPrinted>2022-07-29T02:46:00Z</cp:lastPrinted>
  <dcterms:modified xsi:type="dcterms:W3CDTF">2022-08-01T09:34:19Z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A36C587998B248F68314EE2A1FD7BB09</vt:lpwstr>
  </property>
</Properties>
</file>