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60" w:lineRule="exact"/>
        <w:jc w:val="left"/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3</w:t>
      </w:r>
    </w:p>
    <w:p>
      <w:pPr>
        <w:pStyle w:val="4"/>
        <w:shd w:val="clear" w:color="auto" w:fill="FFFFFF"/>
        <w:spacing w:before="0" w:beforeAutospacing="0" w:after="0" w:afterAutospacing="0" w:line="660" w:lineRule="exact"/>
        <w:jc w:val="center"/>
        <w:rPr>
          <w:rFonts w:hint="default" w:ascii="Times New Roman" w:hAnsi="Times New Roman" w:eastAsia="方正小标宋简体" w:cs="Times New Roman"/>
          <w:color w:val="333333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  <w:t>2022年</w:t>
      </w:r>
      <w:r>
        <w:rPr>
          <w:rFonts w:hint="eastAsia" w:ascii="Times New Roman" w:hAnsi="Times New Roman" w:eastAsia="方正小标宋简体" w:cs="Times New Roman"/>
          <w:color w:val="333333"/>
          <w:sz w:val="44"/>
          <w:szCs w:val="44"/>
          <w:lang w:eastAsia="zh-CN"/>
        </w:rPr>
        <w:t>微山县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  <w:t>事业单位公开招聘（综合类）面试疫情防控告知书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根据疫情防控工作需要，为确保广大考生身体健康，保障面试工作安全顺利进行，现将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2022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年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微山县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事业单位公开招聘（综合类）面试疫情防控有关要求和注意事项告知如下，请所有考生知悉并严格执行面试各项防疫措施和要求。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一、面试前防疫准备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（一）面试前报备个人行程。请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按规定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向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D3D3D"/>
          <w:spacing w:val="0"/>
          <w:sz w:val="31"/>
          <w:szCs w:val="31"/>
          <w:shd w:val="clear" w:fill="FFFFFF"/>
        </w:rPr>
        <w:t>招聘主管机关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如实报备现居住地、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  <w:shd w:val="clear" w:color="auto" w:fill="FFFFFF"/>
        </w:rPr>
        <w:t>10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天内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旅居史等信息。如报备后您的行程发生变化，请及时向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D3D3D"/>
          <w:spacing w:val="0"/>
          <w:sz w:val="31"/>
          <w:szCs w:val="31"/>
          <w:shd w:val="clear" w:fill="FFFFFF"/>
        </w:rPr>
        <w:t>招聘主管机关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变更信息。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（二）为确保顺利参考，建议在济宁市的考生面试前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  <w:shd w:val="clear" w:color="auto" w:fill="FFFFFF"/>
        </w:rPr>
        <w:t>14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天内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非必要不离开济宁市。尚在济宁市外的考生应主动了解济宁市疫情防控相关要求，按规定提前抵</w:t>
      </w:r>
      <w:bookmarkStart w:id="0" w:name="_GoBack"/>
      <w:bookmarkEnd w:id="0"/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达济宁市，以免耽误面试。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（三）提前申领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山东省电子健康通行码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和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通信大数据行程卡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（四）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按规定准备核酸检测阴性证明纸质版。不能按要求提供规定的核酸检测阴性证明的，不得参加面试。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五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天每日自觉进行体温测量、记录及健康状况监测，如实填写《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面试人员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健康管理信息承诺书》（见附件），面试前主动减少外出、不必要的聚集和人员接触，确保面试时身体状况良好。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二、考生管理要求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（一）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市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外旅居史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且非高中低风险区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的考生，须持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（二）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市外未发生本土疫情地区（县、市、区、旗）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入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返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的考生，须提供启程前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小时内核酸检测阴性证明和入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或者提供入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间隔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24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小时以上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其中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，方可参加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（三）来自中、高风险地区的考生，按要求完成居家医学观察或集中隔离医学观察等措施后，持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面试；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对尚未公布中高风险区但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7天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内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有新增感染者病例、存在社区传播风险的区域，参照中高风险区执行。上述考生应提前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highlight w:val="none"/>
        </w:rPr>
        <w:t>向招聘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highlight w:val="none"/>
          <w:lang w:eastAsia="zh-CN"/>
        </w:rPr>
        <w:t>主管机关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  <w:lang w:val="en-US" w:eastAsia="zh-CN"/>
        </w:rPr>
        <w:t>0537</w:t>
      </w:r>
      <w:r>
        <w:rPr>
          <w:rFonts w:hint="eastAsia" w:ascii="宋体" w:hAnsi="宋体" w:eastAsia="宋体" w:cs="宋体"/>
          <w:color w:val="333333"/>
          <w:sz w:val="32"/>
          <w:szCs w:val="32"/>
          <w:highlight w:val="none"/>
          <w:lang w:val="en-US" w:eastAsia="zh-CN"/>
        </w:rPr>
        <w:t>－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highlight w:val="none"/>
          <w:lang w:val="en-US" w:eastAsia="zh-CN"/>
        </w:rPr>
        <w:t>8222226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highlight w:val="none"/>
        </w:rPr>
        <w:t>报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备，在按照社区要求落实好各项疫情防控措施基础上再按要求参加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，并于途中注意做好个人防护。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（四）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天内有中、高风险区所在县（市、区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、旗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的其他地区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旅居史的考生，须持启程前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小时内核酸检测阴性证明，抵达后第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天和第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天各进行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次核酸检测。入场时，持入济后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间隔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24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小时以上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次核酸检测阴性报告（其中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小时内），并在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备用隔离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（五）中高风险区和发生本土疫情省份以国务院客户端、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山东疾控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微信公众号最新发布的《山东疾控近期疫情防控公众健康提示》为准。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（六）治愈出院的确诊病例和无症状感染者，应持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天内的健康体检报告，体检正常、肺部影像学显示肺部病灶完全吸收、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次间隔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24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小时核酸检测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其中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均为阴性的可以参加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（七）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天有发热、咳嗽等症状的，须提供医疗机构出具的诊断证明和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小时内的核酸检测阴性证明，并在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备用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隔离考场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（八）属于以下情形的考生，不得参加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确诊病例、疑似病例、无症状感染者和尚在隔离观察期的密切接触者、次密切接触者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2.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天有发热、咳嗽等症状未痊愈且未排除传染病及身体不适者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有中、高风险等疫情重点地区旅居史和接触史且离开上述地区不满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考生居住社区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10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天内发生疫情者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5.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有境外旅居史且入境未满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10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6.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不能按要求提供核酸检测阴性证明等健康证明的。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三、面试当天有关要求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考生经现场检测体温正常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未超过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37.3</w:t>
      </w:r>
      <w:r>
        <w:rPr>
          <w:rFonts w:hint="eastAsia"/>
          <w:color w:val="333333"/>
          <w:sz w:val="32"/>
          <w:szCs w:val="32"/>
        </w:rPr>
        <w:t>℃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，携带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shd w:val="clear" w:color="auto" w:fill="FFFFFF"/>
        </w:rPr>
        <w:t>笔试准考证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面试通知书、有效居民身份证、符合规定要求的核酸检测阴性证明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纸质版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）、本人签字的《面试人员健康管理信息承诺书》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，扫描考点场所码，出示山东省电子健康通行码绿码、通信大数据行程卡绿卡，方可参加面试。未携带的不得入场。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二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因面试前防疫检查需要，请考生预留充足入场时间，建议至少提前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小时到达面试考点，以免影响面试。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考生参加面试时应自备一次性使用医用口罩或医用外科口罩，除接受身份核验时按要求摘下口罩外，进出考点以及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期间应全程佩戴口罩（在面试考场答题时不戴口罩）。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四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面试前，考生须将如实签订的《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面试人员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健康承诺书》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及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纸质版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交工作人员。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凡违反我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县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0ZDg2YmFkNGY0MWQwNzExMzA3MjBiMGZlYTJhNTQifQ=="/>
  </w:docVars>
  <w:rsids>
    <w:rsidRoot w:val="000909A9"/>
    <w:rsid w:val="000909A9"/>
    <w:rsid w:val="0042150D"/>
    <w:rsid w:val="005B16E8"/>
    <w:rsid w:val="0066449C"/>
    <w:rsid w:val="006A7F64"/>
    <w:rsid w:val="00C0269D"/>
    <w:rsid w:val="00E53CE0"/>
    <w:rsid w:val="0767165D"/>
    <w:rsid w:val="07C02047"/>
    <w:rsid w:val="0B4D3BF1"/>
    <w:rsid w:val="0ECF3E70"/>
    <w:rsid w:val="13DA4490"/>
    <w:rsid w:val="2ABF7AE4"/>
    <w:rsid w:val="2CA07839"/>
    <w:rsid w:val="300E12F2"/>
    <w:rsid w:val="33E55531"/>
    <w:rsid w:val="38E47094"/>
    <w:rsid w:val="3ECD05CA"/>
    <w:rsid w:val="44E95A32"/>
    <w:rsid w:val="4997309D"/>
    <w:rsid w:val="4BDC1E4C"/>
    <w:rsid w:val="4E3221F7"/>
    <w:rsid w:val="626B6827"/>
    <w:rsid w:val="67944ED3"/>
    <w:rsid w:val="67F3434E"/>
    <w:rsid w:val="707A560C"/>
    <w:rsid w:val="71E365CB"/>
    <w:rsid w:val="75A34D55"/>
    <w:rsid w:val="798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5F8B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1710</Words>
  <Characters>1752</Characters>
  <Lines>13</Lines>
  <Paragraphs>3</Paragraphs>
  <TotalTime>5</TotalTime>
  <ScaleCrop>false</ScaleCrop>
  <LinksUpToDate>false</LinksUpToDate>
  <CharactersWithSpaces>1753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2022-07-28T12:52:00Z</dcterms:created>
  <dc:creator>Administrator</dc:creator>
  <cp:lastModifiedBy>我爱萨克斯</cp:lastModifiedBy>
  <cp:lastPrinted>2022-07-29T07:29:00Z</cp:lastPrinted>
  <dcterms:modified xsi:type="dcterms:W3CDTF">2022-07-30T07:35:37Z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4BF6A974BE244FC686C3A55F70B1795F</vt:lpwstr>
  </property>
</Properties>
</file>