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。系入闱江西省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赣州市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2022年度考试录用公务员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XX单位XX职位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（职位代码：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）资格审查考生。因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无法前往指定地点进行现场资格审查，特委托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>XXX（身份证号：XXX）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携带相关资料，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代表本人参加此次资格审查。对于相关审查结论，本人接受认可。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（本人手写签名并按指纹）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2022年  月  日</w:t>
      </w:r>
    </w:p>
    <w:p>
      <w:pPr>
        <w:jc w:val="left"/>
        <w:rPr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ZThhNzc2OTNiNzc0MWFkOGViYTdmN2NkM2NkYTAifQ=="/>
  </w:docVars>
  <w:rsids>
    <w:rsidRoot w:val="5A7E32A4"/>
    <w:rsid w:val="50BF1133"/>
    <w:rsid w:val="5A7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宋体" w:hAnsi="宋体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172</Characters>
  <Lines>0</Lines>
  <Paragraphs>0</Paragraphs>
  <TotalTime>3</TotalTime>
  <ScaleCrop>false</ScaleCrop>
  <LinksUpToDate>false</LinksUpToDate>
  <CharactersWithSpaces>224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2022-08-01T01:38:00Z</dcterms:created>
  <dc:creator>竹春三</dc:creator>
  <cp:lastModifiedBy>竹春三</cp:lastModifiedBy>
  <dcterms:modified xsi:type="dcterms:W3CDTF">2022-08-01T03:00:38Z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BA505DDE5E05424BA7DEE46A1BA909F2</vt:lpwstr>
  </property>
</Properties>
</file>