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惠州市网络安全应急指挥中心2022年公开招聘事业单位工作人员笔试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惠州市的考生，除需满足本须知相关要求外，还需严格落实惠州市最新有关外市来（返）人员的健康管理措施要求等疫情防控政策，如进行居家健康监测、核酸检测等后方可参加考试，请考生及时了解惠州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6.未按照惠州市疫情防控政策完成健康管理的考生；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xml:space="preserve"> 考生在开考前</w:t>
      </w:r>
      <w:r>
        <w:rPr>
          <w:rFonts w:hint="eastAsia" w:ascii="Times New Roman" w:hAnsi="Times New Roman" w:eastAsia="仿宋_GB2312" w:cs="Times New Roman"/>
          <w:color w:val="auto"/>
          <w:sz w:val="32"/>
          <w:szCs w:val="32"/>
          <w:highlight w:val="none"/>
          <w:u w:val="none"/>
          <w:lang w:val="en-US" w:eastAsia="zh-CN"/>
        </w:rPr>
        <w:t>60分钟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）。因个人时间安排或疫情防控导致无法按时参加考试的，视为自愿放弃资格，不再另行安排补考。如违反相关规定，自愿承担相关责任、接受相应处理。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bookmarkStart w:id="0" w:name="_GoBack"/>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bookmarkEnd w:id="0"/>
    <w:p>
      <w:pPr>
        <w:adjustRightInd w:val="0"/>
        <w:snapToGrid w:val="0"/>
        <w:spacing w:line="580" w:lineRule="exact"/>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本人已认真阅读惠州市网络安全应急指挥中心2022年公开招聘事业单位工作人员笔试的《考生疫情防控须知》，知悉告知的所有事项和防疫要求。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20A2"/>
    <w:rsid w:val="016B18B0"/>
    <w:rsid w:val="0DF636ED"/>
    <w:rsid w:val="100D20A2"/>
    <w:rsid w:val="1C35022B"/>
    <w:rsid w:val="1FD939EB"/>
    <w:rsid w:val="4A3C0A2D"/>
    <w:rsid w:val="53BE7A68"/>
    <w:rsid w:val="5EC00AAA"/>
    <w:rsid w:val="5EE4257E"/>
    <w:rsid w:val="61D5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21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2022-03-10T10:09:00Z</dcterms:created>
  <dc:creator>马嘉丽</dc:creator>
  <cp:lastModifiedBy>lenovo</cp:lastModifiedBy>
  <cp:lastPrinted>2022-07-25T08:27:42Z</cp:lastPrinted>
  <dcterms:modified xsi:type="dcterms:W3CDTF">2022-07-25T08:47:03Z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EBAF284595314528A22A83FBBEF16155</vt:lpwstr>
  </property>
</Properties>
</file>