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adjustRightInd w:val="0"/>
        <w:snapToGrid w:val="0"/>
        <w:spacing w:line="560" w:lineRule="exact"/>
        <w:jc w:val="left"/>
        <w:rPr>
          <w:rFonts w:hint="default" w:ascii="仿宋_GB2312" w:hAnsi="仿宋_GB2312" w:eastAsia="仿宋_GB2312" w:cs="仿宋_GB2312"/>
          <w:color w:val="auto"/>
          <w:sz w:val="32"/>
          <w:szCs w:val="32"/>
          <w:lang w:val="en-US" w:eastAsia="zh-CN"/>
        </w:rPr>
      </w:pPr>
    </w:p>
    <w:p>
      <w:pPr>
        <w:adjustRightInd w:val="0"/>
        <w:snapToGrid w:val="0"/>
        <w:spacing w:line="560" w:lineRule="exact"/>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清华附中文昌学校2022年第</w:t>
      </w:r>
      <w:r>
        <w:rPr>
          <w:rFonts w:hint="eastAsia" w:ascii="方正小标宋简体" w:hAnsi="方正小标宋简体" w:eastAsia="方正小标宋简体" w:cs="方正小标宋简体"/>
          <w:color w:val="auto"/>
          <w:sz w:val="44"/>
          <w:szCs w:val="44"/>
          <w:lang w:eastAsia="zh-CN"/>
        </w:rPr>
        <w:t>三</w:t>
      </w:r>
      <w:r>
        <w:rPr>
          <w:rFonts w:hint="eastAsia" w:ascii="方正小标宋简体" w:hAnsi="方正小标宋简体" w:eastAsia="方正小标宋简体" w:cs="方正小标宋简体"/>
          <w:color w:val="auto"/>
          <w:sz w:val="44"/>
          <w:szCs w:val="44"/>
        </w:rPr>
        <w:t>次教师招聘笔试防疫指南</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一、如实登记个人健康状况</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所有考生</w:t>
      </w:r>
      <w:r>
        <w:rPr>
          <w:rFonts w:hint="eastAsia" w:ascii="仿宋_GB2312" w:hAnsi="仿宋_GB2312" w:eastAsia="仿宋_GB2312" w:cs="仿宋_GB2312"/>
          <w:color w:val="auto"/>
          <w:sz w:val="32"/>
          <w:szCs w:val="32"/>
          <w:lang w:eastAsia="zh-CN"/>
        </w:rPr>
        <w:t>领取笔试准考证及</w:t>
      </w:r>
      <w:r>
        <w:rPr>
          <w:rFonts w:hint="eastAsia" w:ascii="仿宋_GB2312" w:hAnsi="仿宋_GB2312" w:eastAsia="仿宋_GB2312" w:cs="仿宋_GB2312"/>
          <w:color w:val="auto"/>
          <w:sz w:val="32"/>
          <w:szCs w:val="32"/>
        </w:rPr>
        <w:t>进入考场前应</w:t>
      </w:r>
      <w:r>
        <w:rPr>
          <w:rFonts w:hint="eastAsia" w:ascii="仿宋_GB2312" w:hAnsi="仿宋_GB2312" w:eastAsia="仿宋_GB2312" w:cs="仿宋_GB2312"/>
          <w:color w:val="auto"/>
          <w:sz w:val="32"/>
          <w:szCs w:val="32"/>
          <w:lang w:eastAsia="zh-CN"/>
        </w:rPr>
        <w:t>提供至少</w:t>
      </w:r>
      <w:r>
        <w:rPr>
          <w:rFonts w:hint="eastAsia" w:ascii="仿宋_GB2312" w:hAnsi="仿宋_GB2312" w:eastAsia="仿宋_GB2312" w:cs="仿宋_GB2312"/>
          <w:color w:val="auto"/>
          <w:sz w:val="32"/>
          <w:szCs w:val="32"/>
          <w:lang w:val="en-US" w:eastAsia="zh-CN"/>
        </w:rPr>
        <w:t>48小时内（以采样时间为准）1次核酸检测阴性纸质报告，同时根据以下笔试防控措施对应做好其他核酸检测要求。同时还要求</w:t>
      </w:r>
      <w:r>
        <w:rPr>
          <w:rFonts w:hint="eastAsia" w:ascii="仿宋_GB2312" w:hAnsi="仿宋_GB2312" w:eastAsia="仿宋_GB2312" w:cs="仿宋_GB2312"/>
          <w:color w:val="auto"/>
          <w:sz w:val="32"/>
          <w:szCs w:val="32"/>
        </w:rPr>
        <w:t>出示健康码</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、个人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天内行动轨迹（行程卡）</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和防疫承诺书（下载附件</w:t>
      </w: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rPr>
        <w:t>）。如因个人问题无法提供上述材料，影响参加考试的，后果自负。对考前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天内有发热、咳嗽、乏力、鼻塞、流涕、咽痛、腹泻等症状人员，要及时就医，并且提供</w:t>
      </w:r>
      <w:r>
        <w:rPr>
          <w:rFonts w:hint="eastAsia" w:ascii="仿宋_GB2312" w:hAnsi="仿宋_GB2312" w:eastAsia="仿宋_GB2312" w:cs="仿宋_GB2312"/>
          <w:color w:val="auto"/>
          <w:sz w:val="32"/>
          <w:szCs w:val="32"/>
          <w:lang w:eastAsia="zh-CN"/>
        </w:rPr>
        <w:t>最新</w:t>
      </w:r>
      <w:r>
        <w:rPr>
          <w:rFonts w:hint="eastAsia" w:ascii="仿宋_GB2312" w:hAnsi="仿宋_GB2312" w:eastAsia="仿宋_GB2312" w:cs="仿宋_GB2312"/>
          <w:color w:val="auto"/>
          <w:sz w:val="32"/>
          <w:szCs w:val="32"/>
          <w:lang w:val="en-US" w:eastAsia="zh-CN"/>
        </w:rPr>
        <w:t>48小时</w:t>
      </w:r>
      <w:r>
        <w:rPr>
          <w:rFonts w:hint="eastAsia" w:ascii="仿宋_GB2312" w:hAnsi="仿宋_GB2312" w:eastAsia="仿宋_GB2312" w:cs="仿宋_GB2312"/>
          <w:color w:val="auto"/>
          <w:sz w:val="32"/>
          <w:szCs w:val="32"/>
        </w:rPr>
        <w:t>新冠肺炎病毒核酸检测证明，结果阴性的可参加招聘考试，严禁带病进入考场。</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个人活动轨迹查询方法：</w:t>
      </w:r>
    </w:p>
    <w:p>
      <w:pPr>
        <w:numPr>
          <w:ilvl w:val="0"/>
          <w:numId w:val="1"/>
        </w:numPr>
        <w:spacing w:line="600" w:lineRule="atLeas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电信手机用户</w:t>
      </w:r>
      <w:r>
        <w:rPr>
          <w:rFonts w:hint="eastAsia" w:ascii="仿宋_GB2312" w:hAnsi="仿宋_GB2312" w:eastAsia="仿宋_GB2312" w:cs="仿宋_GB2312"/>
          <w:color w:val="auto"/>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2、联通手机用户 </w:t>
      </w:r>
      <w:r>
        <w:rPr>
          <w:rFonts w:hint="eastAsia" w:ascii="仿宋_GB2312" w:hAnsi="仿宋_GB2312" w:eastAsia="仿宋_GB2312" w:cs="仿宋_GB2312"/>
          <w:color w:val="auto"/>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3、移动手机用户</w:t>
      </w:r>
      <w:r>
        <w:rPr>
          <w:rFonts w:hint="eastAsia" w:ascii="仿宋_GB2312" w:hAnsi="仿宋_GB2312" w:eastAsia="仿宋_GB2312" w:cs="仿宋_GB2312"/>
          <w:color w:val="auto"/>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4、个人活动轨迹(行程卡）微信查询方法（扫码二维码）</w:t>
      </w:r>
    </w:p>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drawing>
          <wp:inline distT="0" distB="0" distL="114300" distR="114300">
            <wp:extent cx="2024380" cy="2024380"/>
            <wp:effectExtent l="0" t="0" r="13970" b="139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2024380" cy="2024380"/>
                    </a:xfrm>
                    <a:prstGeom prst="rect">
                      <a:avLst/>
                    </a:prstGeom>
                    <a:noFill/>
                    <a:ln>
                      <a:noFill/>
                    </a:ln>
                  </pic:spPr>
                </pic:pic>
              </a:graphicData>
            </a:graphic>
          </wp:inline>
        </w:drawing>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二、考试当日注意事项</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560" w:lineRule="exact"/>
        <w:ind w:firstLine="640"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_GB2312" w:hAnsi="仿宋_GB2312" w:eastAsia="仿宋_GB2312" w:cs="仿宋_GB2312"/>
          <w:b/>
          <w:bCs/>
          <w:color w:val="auto"/>
          <w:sz w:val="32"/>
          <w:szCs w:val="32"/>
        </w:rPr>
        <w:t>经在考场监测发现出现发热等异常症状需到医院进一步诊断排查的考生，终止参加此次招聘考试。（不再另行组织考试）</w:t>
      </w:r>
    </w:p>
    <w:p>
      <w:pPr>
        <w:spacing w:line="600" w:lineRule="atLeas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val="0"/>
          <w:color w:val="auto"/>
          <w:sz w:val="32"/>
          <w:szCs w:val="32"/>
        </w:rPr>
        <w:t>三、</w:t>
      </w:r>
      <w:r>
        <w:rPr>
          <w:rFonts w:hint="eastAsia" w:ascii="仿宋_GB2312" w:hAnsi="仿宋_GB2312" w:eastAsia="仿宋_GB2312" w:cs="仿宋_GB2312"/>
          <w:b/>
          <w:bCs/>
          <w:color w:val="auto"/>
          <w:sz w:val="32"/>
          <w:szCs w:val="32"/>
          <w:lang w:eastAsia="zh-CN"/>
        </w:rPr>
        <w:t>笔试疫情</w:t>
      </w:r>
      <w:r>
        <w:rPr>
          <w:rFonts w:hint="eastAsia" w:ascii="仿宋_GB2312" w:hAnsi="仿宋_GB2312" w:eastAsia="仿宋_GB2312" w:cs="仿宋_GB2312"/>
          <w:b/>
          <w:bCs/>
          <w:color w:val="auto"/>
          <w:sz w:val="32"/>
          <w:szCs w:val="32"/>
          <w:lang w:val="en-US" w:eastAsia="zh-CN"/>
        </w:rPr>
        <w:t>防控措施要求</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1.所有考生及涉考工作人员在考前14天内进行自我健康监测，领取准考证及</w:t>
      </w:r>
      <w:r>
        <w:rPr>
          <w:rFonts w:hint="eastAsia" w:ascii="仿宋_GB2312" w:hAnsi="仿宋_GB2312" w:eastAsia="仿宋_GB2312" w:cs="仿宋_GB2312"/>
          <w:color w:val="auto"/>
          <w:sz w:val="32"/>
          <w:szCs w:val="32"/>
          <w:lang w:eastAsia="zh-CN"/>
        </w:rPr>
        <w:t>考试当天，所有考生均需现场扫描健康码、行程码、测量体温；并</w:t>
      </w:r>
      <w:r>
        <w:rPr>
          <w:rFonts w:hint="eastAsia" w:ascii="仿宋_GB2312" w:hAnsi="仿宋_GB2312" w:eastAsia="仿宋_GB2312" w:cs="仿宋_GB2312"/>
          <w:b w:val="0"/>
          <w:color w:val="auto"/>
          <w:kern w:val="2"/>
          <w:sz w:val="32"/>
          <w:szCs w:val="32"/>
          <w:lang w:val="en-US" w:eastAsia="zh-CN" w:bidi="ar-SA"/>
        </w:rPr>
        <w:t>在领取准考证时提交核酸检测阴性报告、</w:t>
      </w:r>
      <w:r>
        <w:rPr>
          <w:rFonts w:hint="eastAsia" w:ascii="仿宋_GB2312" w:hAnsi="仿宋_GB2312" w:eastAsia="仿宋_GB2312" w:cs="仿宋_GB2312"/>
          <w:color w:val="auto"/>
          <w:sz w:val="32"/>
          <w:szCs w:val="32"/>
          <w:lang w:val="en-US" w:eastAsia="zh-CN"/>
        </w:rPr>
        <w:t>《防疫承诺书》（详见附件3）及</w:t>
      </w:r>
      <w:r>
        <w:rPr>
          <w:rFonts w:hint="eastAsia" w:ascii="仿宋_GB2312" w:hAnsi="仿宋_GB2312" w:eastAsia="仿宋_GB2312" w:cs="仿宋_GB2312"/>
          <w:b w:val="0"/>
          <w:color w:val="auto"/>
          <w:kern w:val="2"/>
          <w:sz w:val="32"/>
          <w:szCs w:val="32"/>
          <w:lang w:val="en-US" w:eastAsia="zh-CN" w:bidi="ar-SA"/>
        </w:rPr>
        <w:t>《活动参加人员信息登记表》（见附件2）</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2.所有考生均应至少凭考前48小时内（以采样时间为准）1次核酸检测阴性纸质报告领取准考证。</w:t>
      </w:r>
    </w:p>
    <w:p>
      <w:pPr>
        <w:keepNext w:val="0"/>
        <w:keepLines w:val="0"/>
        <w:pageBreakBefore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3.考生参加考试须符合以下疫情防控健康监测要求</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（1）7天内有高风险区旅居史的人员：7天集中隔离医学观察；管理期限自离开风险区域算起；在集中隔离第1、2、3、5、7天各开展一次核酸检测。</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（2）7天内有中风险区旅居史的人员：7天居家隔离医学观察；如不具备居家隔离医学观察条件，采取集中隔离医学观察；管理期限自离开风险区域算起；在居家隔离医学观察第1、4、7天各开展一次核酸检测。</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所有来（返）琼人员在抵琼关口落实测温、扫地点码、查健康码和行程卡措施，并实施“落地检”采样后放行。来琼人员，务必第一时间向所在社区（村）、单位报备，并主动配合落实核酸检测等各项防控措施。</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（4）7天内有风险区所在地区旅居史的来（返）琼人员需持48小时内一次核酸检测阴性证明，进行“落地检”，并在抵琼后第三天进行一次核酸检测。</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具体防疫工作将根据我省新型冠状病毒肺炎疫情防控工作指挥部最新防疫工作要求进行调整。</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四、有关要求</w:t>
      </w:r>
    </w:p>
    <w:p>
      <w:pPr>
        <w:spacing w:line="600" w:lineRule="atLeast"/>
        <w:ind w:firstLine="627" w:firstLineChars="196"/>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 xml:space="preserve">请各位考生务必提高警惕，自觉主动配合做好笔试期间疫情防控工作，如出现任何影响疫情防控工作的个人行为，将由本人承担相关法律责任。     </w:t>
      </w:r>
      <w:r>
        <w:rPr>
          <w:rFonts w:hint="eastAsia" w:ascii="仿宋_GB2312" w:hAnsi="仿宋_GB2312" w:eastAsia="仿宋_GB2312" w:cs="仿宋_GB2312"/>
          <w:b/>
          <w:color w:val="auto"/>
          <w:sz w:val="32"/>
          <w:szCs w:val="32"/>
        </w:rPr>
        <w:t xml:space="preserve">       </w:t>
      </w: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27" w:firstLineChars="196"/>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清华附中文昌学校</w:t>
      </w:r>
    </w:p>
    <w:p>
      <w:pPr>
        <w:pStyle w:val="2"/>
        <w:jc w:val="right"/>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2022年7月27日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0" w:usb1="00000000" w:usb2="00000000" w:usb3="00000000" w:csb0="00040000" w:csb1="00000000"/>
  </w:font>
  <w:font w:name="方正小标宋简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style>
  <w:style w:type="character" w:styleId="4">
    <w:name w:val="Strong"/>
    <w:basedOn w:val="3"/>
    <w:qFormat/>
    <w:uiPriority w:val="0"/>
    <w:rPr>
      <w:b/>
    </w:rPr>
  </w:style>
  <w:style w:type="paragraph" w:customStyle="1" w:styleId="6">
    <w:name w:val="Heading2"/>
    <w:basedOn w:val="1"/>
    <w:next w:val="1"/>
    <w:semiHidden/>
    <w:qFormat/>
    <w:uiPriority w:val="0"/>
    <w:pPr>
      <w:keepNext/>
      <w:keepLines/>
      <w:spacing w:line="416" w:lineRule="auto"/>
      <w:textAlignment w:val="baseline"/>
    </w:pPr>
    <w:rPr>
      <w:rFonts w:ascii="Cambria" w:hAnsi="Cambria"/>
      <w:b/>
      <w:bCs/>
      <w:sz w:val="32"/>
      <w:szCs w:val="32"/>
    </w:rPr>
  </w:style>
  <w:style w:type="paragraph" w:customStyle="1" w:styleId="7">
    <w:name w:val="List Paragraph"/>
    <w:basedOn w:val="1"/>
    <w:qFormat/>
    <w:uiPriority w:val="34"/>
    <w:pPr>
      <w:widowControl w:val="0"/>
      <w:ind w:firstLine="420" w:firstLineChars="200"/>
      <w:jc w:val="both"/>
    </w:pPr>
    <w:rPr>
      <w:rFonts w:asciiTheme="minorHAnsi" w:hAnsiTheme="minorHAnsi" w:eastAsiaTheme="minorEastAsia" w:cstheme="minorBidi"/>
      <w:kern w:val="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1494</Words>
  <Characters>1556</Characters>
  <Lines>0</Lines>
  <Paragraphs>0</Paragraphs>
  <TotalTime>0</TotalTime>
  <ScaleCrop>false</ScaleCrop>
  <LinksUpToDate>false</LinksUpToDate>
  <CharactersWithSpaces>1573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2022-02-21T19:12:00Z</dcterms:created>
  <dc:creator>Administrator</dc:creator>
  <cp:lastModifiedBy>詹明珠的iPhone</cp:lastModifiedBy>
  <cp:lastPrinted>2022-02-24T09:23:00Z</cp:lastPrinted>
  <dcterms:modified xsi:type="dcterms:W3CDTF">2022-07-27T16:44:01Z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2052-11.23.0</vt:lpwstr>
  </property>
  <property fmtid="{D5CDD505-2E9C-101B-9397-08002B2CF9AE}" pid="3" name="ICV">
    <vt:lpwstr>ED6BA7D1F38643C0A196640C39386DB4</vt:lpwstr>
  </property>
</Properties>
</file>