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Style w:val="8"/>
          <w:rFonts w:hint="default" w:ascii="方正小标宋简体" w:hAnsi="方正小标宋简体" w:eastAsia="方正小标宋简体" w:cs="方正小标宋简体"/>
          <w:b w:val="0"/>
          <w:bCs/>
          <w:color w:val="000000"/>
          <w:sz w:val="44"/>
          <w:szCs w:val="44"/>
          <w:shd w:val="clear" w:color="auto" w:fill="FFFFFF"/>
          <w:lang w:val="en-US" w:eastAsia="zh-CN"/>
        </w:rPr>
      </w:pPr>
      <w:r>
        <w:rPr>
          <w:rStyle w:val="8"/>
          <w:rFonts w:hint="eastAsia" w:ascii="方正小标宋简体" w:hAnsi="方正小标宋简体" w:eastAsia="方正小标宋简体" w:cs="方正小标宋简体"/>
          <w:b w:val="0"/>
          <w:bCs/>
          <w:color w:val="000000"/>
          <w:sz w:val="44"/>
          <w:szCs w:val="4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吕梁市规划和自然资源局2022年度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所属事业单位招才引智</w:t>
      </w:r>
      <w:r>
        <w:rPr>
          <w:rFonts w:hint="eastAsia" w:ascii="方正小标宋简体" w:hAnsi="方正小标宋简体" w:eastAsia="方正小标宋简体" w:cs="方正小标宋简体"/>
          <w:sz w:val="44"/>
          <w:szCs w:val="44"/>
          <w:lang w:eastAsia="zh-CN"/>
        </w:rPr>
        <w:t>部分笔试</w:t>
      </w:r>
      <w:r>
        <w:rPr>
          <w:rFonts w:hint="eastAsia" w:ascii="方正小标宋简体" w:hAnsi="方正小标宋简体" w:eastAsia="方正小标宋简体" w:cs="方正小标宋简体"/>
          <w:sz w:val="44"/>
          <w:szCs w:val="44"/>
        </w:rPr>
        <w:t>岗位</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资格复审</w:t>
      </w:r>
      <w:r>
        <w:rPr>
          <w:rFonts w:hint="eastAsia" w:ascii="方正小标宋简体" w:hAnsi="方正小标宋简体" w:eastAsia="方正小标宋简体" w:cs="方正小标宋简体"/>
          <w:color w:val="000000"/>
          <w:sz w:val="44"/>
          <w:szCs w:val="44"/>
          <w:lang w:val="en-US" w:eastAsia="zh-CN"/>
        </w:rPr>
        <w:t xml:space="preserve">递补公告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default"/>
          <w:lang w:val="en-US"/>
        </w:rPr>
      </w:pP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rPr>
        <w:t>根据《吕梁市规划和自然资源局2022年度所属事业单位招才引智公告》，经吕梁市规划和自然资源局招才引智工作领导组研究，现将吕梁市规划和自然资源局2022年度所属事业单位招才引智部分</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岗位</w:t>
      </w:r>
      <w:r>
        <w:rPr>
          <w:rFonts w:hint="eastAsia" w:ascii="仿宋_GB2312" w:hAnsi="仿宋_GB2312" w:eastAsia="仿宋_GB2312" w:cs="仿宋_GB2312"/>
          <w:kern w:val="0"/>
          <w:sz w:val="32"/>
          <w:szCs w:val="32"/>
          <w:lang w:val="en-US" w:eastAsia="zh-CN" w:bidi="ar"/>
        </w:rPr>
        <w:t>资格复审递补有关事项公告如下:</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仿宋_GB2312" w:hAnsi="仿宋" w:eastAsia="仿宋_GB2312"/>
          <w:color w:val="auto"/>
          <w:sz w:val="32"/>
          <w:szCs w:val="32"/>
          <w:lang w:val="en-US" w:eastAsia="zh-CN"/>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递补对象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eastAsia="仿宋_GB2312"/>
          <w:b/>
          <w:bCs/>
          <w:sz w:val="32"/>
          <w:szCs w:val="30"/>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在同一岗位</w:t>
      </w:r>
      <w:r>
        <w:rPr>
          <w:rFonts w:hint="eastAsia" w:ascii="仿宋_GB2312" w:hAnsi="仿宋" w:eastAsia="仿宋_GB2312" w:cs="Times New Roman"/>
          <w:color w:val="000000"/>
          <w:sz w:val="32"/>
          <w:szCs w:val="32"/>
        </w:rPr>
        <w:t>笔试</w:t>
      </w:r>
      <w:r>
        <w:rPr>
          <w:rFonts w:hint="eastAsia" w:ascii="仿宋_GB2312" w:hAnsi="仿宋" w:eastAsia="仿宋_GB2312"/>
          <w:color w:val="000000"/>
          <w:sz w:val="32"/>
          <w:szCs w:val="32"/>
        </w:rPr>
        <w:t>成绩达到60分及以上的考生中</w:t>
      </w:r>
      <w:r>
        <w:rPr>
          <w:rFonts w:hint="eastAsia"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依据从高分到低分的顺序，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w:t>
      </w:r>
    </w:p>
    <w:p>
      <w:pPr>
        <w:keepNext w:val="0"/>
        <w:keepLines w:val="0"/>
        <w:pageBreakBefore w:val="0"/>
        <w:widowControl w:val="0"/>
        <w:kinsoku/>
        <w:wordWrap/>
        <w:overflowPunct/>
        <w:topLinePunct w:val="0"/>
        <w:autoSpaceDE/>
        <w:autoSpaceDN w:val="0"/>
        <w:bidi w:val="0"/>
        <w:adjustRightInd/>
        <w:snapToGrid w:val="0"/>
        <w:spacing w:line="560" w:lineRule="exact"/>
        <w:ind w:firstLine="643" w:firstLineChars="200"/>
        <w:textAlignment w:val="auto"/>
        <w:rPr>
          <w:rFonts w:hint="default" w:ascii="仿宋_GB2312" w:eastAsia="仿宋_GB2312" w:cs="仿宋_GB2312"/>
          <w:b/>
          <w:bCs/>
          <w:sz w:val="32"/>
          <w:szCs w:val="30"/>
          <w:lang w:val="en"/>
        </w:rPr>
      </w:pPr>
      <w:r>
        <w:rPr>
          <w:rFonts w:hint="eastAsia" w:ascii="仿宋_GB2312" w:eastAsia="仿宋_GB2312" w:cs="仿宋_GB2312"/>
          <w:b/>
          <w:bCs/>
          <w:sz w:val="32"/>
          <w:szCs w:val="30"/>
          <w:lang w:eastAsia="zh-CN"/>
        </w:rPr>
        <w:t>递补</w:t>
      </w:r>
      <w:r>
        <w:rPr>
          <w:rFonts w:hint="eastAsia" w:ascii="仿宋_GB2312" w:eastAsia="仿宋_GB2312" w:cs="仿宋_GB2312"/>
          <w:b/>
          <w:bCs/>
          <w:sz w:val="32"/>
          <w:szCs w:val="30"/>
        </w:rPr>
        <w:t>岗位及人员名单</w:t>
      </w:r>
      <w:r>
        <w:rPr>
          <w:rFonts w:hint="default" w:ascii="仿宋_GB2312" w:eastAsia="仿宋_GB2312" w:cs="仿宋_GB2312"/>
          <w:b/>
          <w:bCs/>
          <w:sz w:val="32"/>
          <w:szCs w:val="30"/>
          <w:lang w:val="en"/>
        </w:rPr>
        <w:t>如下：</w:t>
      </w:r>
    </w:p>
    <w:tbl>
      <w:tblPr>
        <w:tblStyle w:val="6"/>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914"/>
        <w:gridCol w:w="1254"/>
        <w:gridCol w:w="984"/>
        <w:gridCol w:w="494"/>
        <w:gridCol w:w="985"/>
        <w:gridCol w:w="505"/>
        <w:gridCol w:w="1159"/>
        <w:gridCol w:w="832"/>
        <w:gridCol w:w="450"/>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序号</w:t>
            </w:r>
          </w:p>
        </w:tc>
        <w:tc>
          <w:tcPr>
            <w:tcW w:w="91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招聘部门</w:t>
            </w:r>
          </w:p>
        </w:tc>
        <w:tc>
          <w:tcPr>
            <w:tcW w:w="12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招聘单位</w:t>
            </w:r>
          </w:p>
        </w:tc>
        <w:tc>
          <w:tcPr>
            <w:tcW w:w="98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岗位</w:t>
            </w:r>
          </w:p>
        </w:tc>
        <w:tc>
          <w:tcPr>
            <w:tcW w:w="49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招聘人数</w:t>
            </w: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姓名</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性别</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报名序号</w:t>
            </w:r>
          </w:p>
        </w:tc>
        <w:tc>
          <w:tcPr>
            <w:tcW w:w="83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笔试成绩</w:t>
            </w:r>
          </w:p>
        </w:tc>
        <w:tc>
          <w:tcPr>
            <w:tcW w:w="45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sz w:val="24"/>
                <w:szCs w:val="24"/>
                <w:lang w:eastAsia="zh-CN"/>
              </w:rPr>
            </w:pPr>
            <w:r>
              <w:rPr>
                <w:rFonts w:hint="eastAsia"/>
                <w:sz w:val="24"/>
                <w:szCs w:val="24"/>
                <w:lang w:eastAsia="zh-CN"/>
              </w:rPr>
              <w:t>排名</w:t>
            </w:r>
          </w:p>
        </w:tc>
        <w:tc>
          <w:tcPr>
            <w:tcW w:w="187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咨询、监督电话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eastAsia="宋体"/>
                <w:sz w:val="24"/>
                <w:szCs w:val="24"/>
                <w:lang w:val="en-US" w:eastAsia="zh-CN"/>
              </w:rPr>
            </w:pPr>
            <w:r>
              <w:rPr>
                <w:rFonts w:hint="eastAsia"/>
                <w:sz w:val="24"/>
                <w:szCs w:val="24"/>
                <w:lang w:val="en-US" w:eastAsia="zh-CN"/>
              </w:rPr>
              <w:t>1</w:t>
            </w:r>
          </w:p>
        </w:tc>
        <w:tc>
          <w:tcPr>
            <w:tcW w:w="914" w:type="dxa"/>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ascii="Calibri" w:hAnsi="Calibri" w:eastAsia="宋体" w:cs="Times New Roman"/>
                <w:kern w:val="2"/>
                <w:sz w:val="24"/>
                <w:szCs w:val="24"/>
                <w:lang w:val="en-US" w:eastAsia="zh-CN" w:bidi="ar-SA"/>
              </w:rPr>
            </w:pPr>
            <w:r>
              <w:rPr>
                <w:rFonts w:hint="eastAsia"/>
                <w:sz w:val="24"/>
                <w:szCs w:val="24"/>
              </w:rPr>
              <w:t>吕梁市规划和自然资源局</w:t>
            </w:r>
          </w:p>
        </w:tc>
        <w:tc>
          <w:tcPr>
            <w:tcW w:w="1254" w:type="dxa"/>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吕梁市地质灾害防治中心</w:t>
            </w:r>
          </w:p>
        </w:tc>
        <w:tc>
          <w:tcPr>
            <w:tcW w:w="98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szCs w:val="24"/>
              </w:rPr>
            </w:pPr>
            <w:r>
              <w:rPr>
                <w:rFonts w:hint="eastAsia" w:ascii="Calibri" w:hAnsi="Calibri" w:eastAsia="宋体" w:cs="Times New Roman"/>
                <w:kern w:val="2"/>
                <w:sz w:val="24"/>
                <w:szCs w:val="24"/>
                <w:lang w:val="en-US" w:eastAsia="zh-CN" w:bidi="ar-SA"/>
              </w:rPr>
              <w:t>专业技术岗位</w:t>
            </w:r>
          </w:p>
        </w:tc>
        <w:tc>
          <w:tcPr>
            <w:tcW w:w="49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宋体"/>
                <w:sz w:val="24"/>
                <w:szCs w:val="32"/>
                <w:lang w:val="en-US" w:eastAsia="zh-CN"/>
              </w:rPr>
            </w:pPr>
            <w:r>
              <w:rPr>
                <w:rFonts w:hint="eastAsia"/>
                <w:sz w:val="24"/>
                <w:szCs w:val="32"/>
                <w:lang w:val="en-US" w:eastAsia="zh-CN"/>
              </w:rPr>
              <w:t>1</w:t>
            </w: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eastAsia="宋体"/>
                <w:sz w:val="24"/>
                <w:szCs w:val="24"/>
                <w:lang w:eastAsia="zh-CN"/>
              </w:rPr>
              <w:t>齐德娥</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eastAsia="宋体"/>
                <w:sz w:val="24"/>
                <w:szCs w:val="24"/>
                <w:lang w:eastAsia="zh-CN"/>
              </w:rPr>
              <w:t>女</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eastAsia="宋体"/>
                <w:sz w:val="22"/>
                <w:szCs w:val="22"/>
                <w:lang w:val="en-US" w:eastAsia="zh-CN"/>
              </w:rPr>
            </w:pPr>
            <w:r>
              <w:rPr>
                <w:rFonts w:hint="default" w:eastAsia="宋体"/>
                <w:sz w:val="22"/>
                <w:szCs w:val="22"/>
                <w:lang w:val="en-US" w:eastAsia="zh-CN"/>
              </w:rPr>
              <w:t>000518</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宋体"/>
                <w:lang w:val="en-US" w:eastAsia="zh-CN"/>
              </w:rPr>
            </w:pPr>
            <w:r>
              <w:rPr>
                <w:rFonts w:hint="default" w:eastAsia="宋体"/>
                <w:lang w:val="en-US" w:eastAsia="zh-CN"/>
              </w:rPr>
              <w:t>73.4</w:t>
            </w:r>
          </w:p>
        </w:tc>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lang w:val="en-US" w:eastAsia="zh-CN"/>
              </w:rPr>
            </w:pPr>
            <w:r>
              <w:rPr>
                <w:rFonts w:hint="eastAsia"/>
                <w:lang w:val="en-US" w:eastAsia="zh-CN"/>
              </w:rPr>
              <w:t>4</w:t>
            </w:r>
          </w:p>
        </w:tc>
        <w:tc>
          <w:tcPr>
            <w:tcW w:w="187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sz w:val="22"/>
                <w:szCs w:val="22"/>
              </w:rPr>
            </w:pPr>
            <w:r>
              <w:rPr>
                <w:rFonts w:hint="eastAsia"/>
                <w:sz w:val="22"/>
                <w:szCs w:val="22"/>
              </w:rPr>
              <w:t>咨询电话：</w:t>
            </w: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sz w:val="22"/>
                <w:szCs w:val="22"/>
              </w:rPr>
            </w:pPr>
            <w:r>
              <w:rPr>
                <w:rFonts w:hint="eastAsia"/>
                <w:sz w:val="22"/>
                <w:szCs w:val="22"/>
              </w:rPr>
              <w:t>0358-8296763</w:t>
            </w: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sz w:val="22"/>
                <w:szCs w:val="22"/>
              </w:rPr>
            </w:pPr>
            <w:r>
              <w:rPr>
                <w:rFonts w:hint="eastAsia"/>
                <w:sz w:val="22"/>
                <w:szCs w:val="22"/>
              </w:rPr>
              <w:t>监督电话：</w:t>
            </w: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pPr>
            <w:r>
              <w:rPr>
                <w:rFonts w:hint="eastAsia"/>
                <w:sz w:val="22"/>
                <w:szCs w:val="22"/>
              </w:rPr>
              <w:t>0358-3374029</w:t>
            </w: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7"/>
        <w:jc w:val="left"/>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二、递补人员资格复审时间、地点 </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ascii="仿宋_GB2312" w:eastAsia="仿宋_GB2312" w:cs="仿宋_GB2312"/>
          <w:b/>
          <w:bCs/>
          <w:sz w:val="32"/>
          <w:szCs w:val="32"/>
        </w:rPr>
      </w:pPr>
      <w:r>
        <w:rPr>
          <w:rFonts w:hint="eastAsia" w:ascii="仿宋_GB2312" w:eastAsia="仿宋_GB2312" w:cs="仿宋_GB2312"/>
          <w:b/>
          <w:bCs/>
          <w:sz w:val="32"/>
          <w:szCs w:val="32"/>
        </w:rPr>
        <w:t>时间：2022年</w:t>
      </w:r>
      <w:r>
        <w:rPr>
          <w:rFonts w:hint="eastAsia" w:ascii="仿宋_GB2312" w:eastAsia="仿宋_GB2312" w:cs="仿宋_GB2312"/>
          <w:b/>
          <w:bCs/>
          <w:sz w:val="32"/>
          <w:szCs w:val="32"/>
          <w:lang w:val="en-US" w:eastAsia="zh-CN"/>
        </w:rPr>
        <w:t>7</w:t>
      </w:r>
      <w:r>
        <w:rPr>
          <w:rFonts w:hint="eastAsia" w:ascii="仿宋_GB2312" w:eastAsia="仿宋_GB2312" w:cs="仿宋_GB2312"/>
          <w:b/>
          <w:bCs/>
          <w:sz w:val="32"/>
          <w:szCs w:val="32"/>
        </w:rPr>
        <w:t>月</w:t>
      </w:r>
      <w:r>
        <w:rPr>
          <w:rFonts w:hint="eastAsia" w:ascii="仿宋_GB2312" w:eastAsia="仿宋_GB2312" w:cs="仿宋_GB2312"/>
          <w:b/>
          <w:bCs/>
          <w:sz w:val="32"/>
          <w:szCs w:val="32"/>
          <w:lang w:val="en-US" w:eastAsia="zh-CN"/>
        </w:rPr>
        <w:t xml:space="preserve">28日-29日 </w:t>
      </w:r>
      <w:r>
        <w:rPr>
          <w:rFonts w:hint="eastAsia" w:ascii="仿宋_GB2312" w:eastAsia="仿宋_GB2312" w:cs="仿宋_GB2312"/>
          <w:b/>
          <w:bCs/>
          <w:sz w:val="32"/>
          <w:szCs w:val="32"/>
        </w:rPr>
        <w:t xml:space="preserve"> 上午09:00-1</w:t>
      </w:r>
      <w:r>
        <w:rPr>
          <w:rFonts w:hint="eastAsia" w:ascii="仿宋_GB2312" w:eastAsia="仿宋_GB2312" w:cs="仿宋_GB2312"/>
          <w:b/>
          <w:bCs/>
          <w:sz w:val="32"/>
          <w:szCs w:val="32"/>
          <w:lang w:val="en-US" w:eastAsia="zh-CN"/>
        </w:rPr>
        <w:t>2</w:t>
      </w:r>
      <w:r>
        <w:rPr>
          <w:rFonts w:hint="eastAsia" w:ascii="仿宋_GB2312" w:eastAsia="仿宋_GB2312" w:cs="仿宋_GB2312"/>
          <w:b/>
          <w:bCs/>
          <w:sz w:val="32"/>
          <w:szCs w:val="32"/>
        </w:rPr>
        <w:t>：00</w:t>
      </w:r>
    </w:p>
    <w:p>
      <w:pPr>
        <w:keepNext w:val="0"/>
        <w:keepLines w:val="0"/>
        <w:pageBreakBefore w:val="0"/>
        <w:widowControl w:val="0"/>
        <w:kinsoku/>
        <w:wordWrap/>
        <w:overflowPunct/>
        <w:topLinePunct w:val="0"/>
        <w:autoSpaceDE/>
        <w:bidi w:val="0"/>
        <w:adjustRightInd/>
        <w:spacing w:line="560" w:lineRule="exact"/>
        <w:ind w:firstLine="5461" w:firstLineChars="1700"/>
        <w:textAlignment w:val="auto"/>
        <w:rPr>
          <w:rFonts w:ascii="仿宋_GB2312" w:eastAsia="仿宋_GB2312" w:cs="仿宋_GB2312"/>
          <w:b/>
          <w:bCs/>
          <w:sz w:val="32"/>
          <w:szCs w:val="32"/>
        </w:rPr>
      </w:pPr>
      <w:bookmarkStart w:id="0" w:name="_GoBack"/>
      <w:bookmarkEnd w:id="0"/>
      <w:r>
        <w:rPr>
          <w:rFonts w:hint="eastAsia" w:ascii="仿宋_GB2312" w:eastAsia="仿宋_GB2312" w:cs="仿宋_GB2312"/>
          <w:b/>
          <w:bCs/>
          <w:sz w:val="32"/>
          <w:szCs w:val="32"/>
        </w:rPr>
        <w:t>下午15:00-18：00</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ascii="仿宋_GB2312" w:eastAsia="仿宋_GB2312" w:cs="仿宋_GB2312"/>
          <w:b/>
          <w:bCs/>
          <w:sz w:val="32"/>
          <w:szCs w:val="32"/>
        </w:rPr>
      </w:pPr>
      <w:r>
        <w:rPr>
          <w:rFonts w:hint="eastAsia" w:ascii="仿宋_GB2312" w:eastAsia="仿宋_GB2312" w:cs="仿宋_GB2312"/>
          <w:b/>
          <w:bCs/>
          <w:sz w:val="32"/>
          <w:szCs w:val="32"/>
        </w:rPr>
        <w:t>地点:吕梁市离石区阳光路吕梁市规划和自然资源局</w:t>
      </w:r>
      <w:r>
        <w:rPr>
          <w:rFonts w:ascii="仿宋_GB2312" w:eastAsia="仿宋_GB2312" w:cs="仿宋_GB2312"/>
          <w:b/>
          <w:bCs/>
          <w:sz w:val="32"/>
          <w:szCs w:val="32"/>
        </w:rPr>
        <w:t>7</w:t>
      </w:r>
      <w:r>
        <w:rPr>
          <w:rFonts w:hint="eastAsia" w:ascii="仿宋_GB2312" w:eastAsia="仿宋_GB2312" w:cs="仿宋_GB2312"/>
          <w:b/>
          <w:bCs/>
          <w:sz w:val="32"/>
          <w:szCs w:val="32"/>
        </w:rPr>
        <w:t>楼会议室</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三、资格复审所需材料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《报名登记表》（彩色打印一式三份，并在本人承诺部分签字）；</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（二）</w:t>
      </w:r>
      <w:r>
        <w:rPr>
          <w:rFonts w:hint="eastAsia" w:ascii="仿宋_GB2312" w:eastAsia="仿宋_GB2312" w:cs="仿宋_GB2312"/>
          <w:sz w:val="32"/>
          <w:szCs w:val="32"/>
        </w:rPr>
        <w:t>本人有效居民身份证、户口簿（首页及本人页）原件及复印件（一式三份）；</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本人近一年内2寸红底免冠正面照片3张；</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（四）</w:t>
      </w:r>
      <w:r>
        <w:rPr>
          <w:rFonts w:hint="eastAsia" w:ascii="仿宋_GB2312" w:eastAsia="仿宋_GB2312" w:cs="仿宋_GB2312"/>
          <w:sz w:val="32"/>
          <w:szCs w:val="32"/>
        </w:rPr>
        <w:t>毕业证、学位证原件及复印件（一式三份）；</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（五）</w:t>
      </w:r>
      <w:r>
        <w:rPr>
          <w:rFonts w:hint="eastAsia" w:ascii="仿宋_GB2312" w:eastAsia="仿宋_GB2312" w:cs="仿宋_GB2312"/>
          <w:sz w:val="32"/>
          <w:szCs w:val="32"/>
        </w:rPr>
        <w:t>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（六）</w:t>
      </w:r>
      <w:r>
        <w:rPr>
          <w:rFonts w:hint="eastAsia" w:ascii="仿宋_GB2312" w:eastAsia="仿宋_GB2312" w:cs="仿宋_GB2312"/>
          <w:sz w:val="32"/>
          <w:szCs w:val="32"/>
        </w:rPr>
        <w:t>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（七）</w:t>
      </w:r>
      <w:r>
        <w:rPr>
          <w:rFonts w:hint="eastAsia" w:ascii="仿宋_GB2312" w:eastAsia="仿宋_GB2312" w:cs="仿宋_GB2312"/>
          <w:sz w:val="32"/>
          <w:szCs w:val="32"/>
        </w:rPr>
        <w:t>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资格审查贯穿本次招才引智工作全过程，在任何环节发现不符合岗位报名要求的考生，立即取消其考试资格。</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四、资格复审注意事项</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 xml:space="preserve">资格复审必须由考生本人参加，其他人不得代替资格复审。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（二）</w:t>
      </w:r>
      <w:r>
        <w:rPr>
          <w:rFonts w:hint="eastAsia" w:ascii="仿宋_GB2312" w:eastAsia="仿宋_GB2312" w:cs="仿宋_GB2312"/>
          <w:sz w:val="32"/>
          <w:szCs w:val="32"/>
        </w:rPr>
        <w:t xml:space="preserve">考生本人未按规定时间、地点参加资格复审的，视为自动放弃面试资格。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证件（证明）不全或所提供的证件（证明）与所报岗位资格条件不符以及主要信息不实，影响资格复审的，取消该考生参加面试资格。</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lang w:eastAsia="zh-CN"/>
        </w:rPr>
        <w:t>（四）</w:t>
      </w:r>
      <w:r>
        <w:rPr>
          <w:rFonts w:hint="eastAsia" w:ascii="仿宋_GB2312" w:eastAsia="仿宋_GB2312" w:cs="仿宋_GB2312"/>
          <w:color w:val="000000"/>
          <w:sz w:val="32"/>
          <w:szCs w:val="32"/>
        </w:rPr>
        <w:t>参加资格复审的考生请认真阅读本公告，提前准备所需材料。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五、疫情防控注意事项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1.考生要密切关注并严格遵守居住地和吕梁市疫情防控最新要求及交通出行规定。</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kern w:val="2"/>
          <w:sz w:val="32"/>
          <w:szCs w:val="32"/>
          <w:lang w:val="en-US" w:eastAsia="zh-CN" w:bidi="ar-SA"/>
        </w:rPr>
        <w:t>前非必要不参加聚集性活动，确保资格复审期间身体状况良好。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2.考生须提前申领“山西健康码”（健康码）和“通信大数据行程卡”（行程码），做好个人健康监测。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仿宋_GB2312" w:hAnsi="仿宋_GB2312" w:eastAsia="仿宋_GB2312" w:cs="仿宋_GB2312"/>
          <w:b/>
          <w:bCs/>
          <w:kern w:val="2"/>
          <w:sz w:val="32"/>
          <w:szCs w:val="32"/>
          <w:lang w:val="en-US" w:eastAsia="zh-CN" w:bidi="ar-SA"/>
        </w:rPr>
        <w:t>资格复审前未完成隔离管控等措施的，不能参加资格复审</w:t>
      </w:r>
      <w:r>
        <w:rPr>
          <w:rFonts w:hint="eastAsia" w:ascii="仿宋_GB2312" w:hAnsi="仿宋_GB2312" w:eastAsia="仿宋_GB2312" w:cs="仿宋_GB2312"/>
          <w:kern w:val="2"/>
          <w:sz w:val="32"/>
          <w:szCs w:val="32"/>
          <w:lang w:val="en-US" w:eastAsia="zh-CN" w:bidi="ar-SA"/>
        </w:rPr>
        <w:t>。新冠肺炎确诊病例、无症状感染者、疑似病例及密切接触者，已治愈出院或解除隔离，但尚在随访及医学观察期内的禁止参加资格复审。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5.考生在资格复审前，须认真阅读并签</w:t>
      </w:r>
      <w:r>
        <w:rPr>
          <w:rFonts w:hint="eastAsia" w:ascii="仿宋_GB2312" w:hAnsi="仿宋_GB2312" w:eastAsia="仿宋_GB2312" w:cs="仿宋_GB2312"/>
          <w:kern w:val="2"/>
          <w:sz w:val="32"/>
          <w:szCs w:val="32"/>
          <w:lang w:val="en-US" w:eastAsia="zh-CN" w:bidi="ar-SA"/>
        </w:rPr>
        <w:t>署《吕梁市2022年度市直事业单位招才引智考试考生健康状况、行程登记表暨考生承诺书 》。</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kern w:val="2"/>
          <w:sz w:val="32"/>
          <w:szCs w:val="32"/>
          <w:lang w:val="en-US" w:eastAsia="zh-CN" w:bidi="ar-SA"/>
        </w:rPr>
        <w:t>前</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须严格执行测温、扫验码(场所码、健康码、行程码)、查证(48小时内核酸检测阴性证明，以检测时间为准，电子、纸质均可)、戴口罩(考生自备)等疫情防控“四要素”。</w:t>
      </w:r>
      <w:r>
        <w:rPr>
          <w:rFonts w:hint="eastAsia" w:ascii="仿宋_GB2312" w:hAnsi="仿宋_GB2312" w:eastAsia="仿宋_GB2312" w:cs="仿宋_GB2312"/>
          <w:sz w:val="32"/>
          <w:szCs w:val="32"/>
          <w:lang w:val="en-US" w:eastAsia="zh-CN"/>
        </w:rPr>
        <w:t>山西健康码非绿码及不能提供资格复审前48小时内核酸检测阴性证明的考生，不得参加资格复审。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7.考生资格复审时应注意个人防护，服从现场工作人员管理。考生应自备一次性医用口罩，除核验身份外，须全程佩戴口罩，且在划定区域内活动。资格复审结束后，应听从工作人员指挥，依次、有序离开。</w:t>
      </w:r>
    </w:p>
    <w:p>
      <w:pPr>
        <w:pStyle w:val="3"/>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8.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pStyle w:val="2"/>
      </w:pPr>
    </w:p>
    <w:p>
      <w:pPr>
        <w:keepNext w:val="0"/>
        <w:keepLines w:val="0"/>
        <w:pageBreakBefore w:val="0"/>
        <w:widowControl w:val="0"/>
        <w:kinsoku/>
        <w:wordWrap/>
        <w:overflowPunct/>
        <w:topLinePunct w:val="0"/>
        <w:autoSpaceDE/>
        <w:bidi w:val="0"/>
        <w:adjustRightInd/>
        <w:spacing w:line="560" w:lineRule="exact"/>
        <w:ind w:firstLine="1280" w:firstLineChars="400"/>
        <w:jc w:val="center"/>
        <w:textAlignment w:val="auto"/>
        <w:rPr>
          <w:rFonts w:ascii="仿宋_GB2312" w:eastAsia="仿宋_GB2312" w:cs="仿宋_GB2312"/>
          <w:sz w:val="32"/>
          <w:szCs w:val="32"/>
        </w:rPr>
      </w:pPr>
      <w:r>
        <w:rPr>
          <w:rFonts w:hint="eastAsia" w:ascii="仿宋_GB2312" w:eastAsia="仿宋_GB2312" w:cs="仿宋_GB2312"/>
          <w:sz w:val="32"/>
          <w:szCs w:val="32"/>
        </w:rPr>
        <w:t xml:space="preserve">             吕梁市规划和自然资源局</w:t>
      </w:r>
    </w:p>
    <w:p>
      <w:pPr>
        <w:keepNext w:val="0"/>
        <w:keepLines w:val="0"/>
        <w:pageBreakBefore w:val="0"/>
        <w:widowControl w:val="0"/>
        <w:kinsoku/>
        <w:wordWrap/>
        <w:overflowPunct/>
        <w:topLinePunct w:val="0"/>
        <w:autoSpaceDE/>
        <w:bidi w:val="0"/>
        <w:adjustRightInd/>
        <w:spacing w:line="560" w:lineRule="exact"/>
        <w:ind w:firstLine="1280" w:firstLineChars="40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 xml:space="preserve">             招才引智工作领导组（代章）</w:t>
      </w:r>
    </w:p>
    <w:p>
      <w:pPr>
        <w:keepNext w:val="0"/>
        <w:keepLines w:val="0"/>
        <w:pageBreakBefore w:val="0"/>
        <w:widowControl w:val="0"/>
        <w:kinsoku/>
        <w:wordWrap/>
        <w:overflowPunct/>
        <w:topLinePunct w:val="0"/>
        <w:autoSpaceDE/>
        <w:bidi w:val="0"/>
        <w:adjustRightInd/>
        <w:spacing w:line="560" w:lineRule="exact"/>
        <w:ind w:firstLine="1280" w:firstLineChars="400"/>
        <w:jc w:val="center"/>
        <w:textAlignment w:val="auto"/>
        <w:rPr>
          <w:rFonts w:hint="default" w:eastAsia="仿宋_GB2312"/>
          <w:lang w:val="en-US" w:eastAsia="zh-CN"/>
        </w:rPr>
      </w:pPr>
      <w:r>
        <w:rPr>
          <w:rFonts w:hint="eastAsia" w:ascii="仿宋_GB2312" w:eastAsia="仿宋_GB2312" w:cs="仿宋_GB2312"/>
          <w:sz w:val="32"/>
          <w:szCs w:val="32"/>
          <w:lang w:val="en-US" w:eastAsia="zh-CN"/>
        </w:rPr>
        <w:t xml:space="preserve">              2022年7月22日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12DB3037"/>
    <w:rsid w:val="1EFF14D9"/>
    <w:rsid w:val="256367CC"/>
    <w:rsid w:val="2BF765E6"/>
    <w:rsid w:val="2EF56CB9"/>
    <w:rsid w:val="3EB73FF4"/>
    <w:rsid w:val="47D956B9"/>
    <w:rsid w:val="4B8A5738"/>
    <w:rsid w:val="523D2ACF"/>
    <w:rsid w:val="541C2E61"/>
    <w:rsid w:val="57FF0118"/>
    <w:rsid w:val="5AEB030A"/>
    <w:rsid w:val="5B131D23"/>
    <w:rsid w:val="5BDF33B2"/>
    <w:rsid w:val="5D7DFB3E"/>
    <w:rsid w:val="5DFF105C"/>
    <w:rsid w:val="5FABDA54"/>
    <w:rsid w:val="5FDC988F"/>
    <w:rsid w:val="5FF86D8A"/>
    <w:rsid w:val="6721304D"/>
    <w:rsid w:val="68D704B7"/>
    <w:rsid w:val="6B9FE582"/>
    <w:rsid w:val="6BB8634C"/>
    <w:rsid w:val="6C5FA173"/>
    <w:rsid w:val="6DFFE007"/>
    <w:rsid w:val="6F170FA3"/>
    <w:rsid w:val="6FD1278E"/>
    <w:rsid w:val="6FFEE936"/>
    <w:rsid w:val="75FFE2A5"/>
    <w:rsid w:val="769F5BBF"/>
    <w:rsid w:val="7D7CE405"/>
    <w:rsid w:val="7DDF581A"/>
    <w:rsid w:val="7E7EA2A5"/>
    <w:rsid w:val="7F7F06BD"/>
    <w:rsid w:val="7FD97100"/>
    <w:rsid w:val="7FFFD636"/>
    <w:rsid w:val="9BF7FABF"/>
    <w:rsid w:val="BBDFA75A"/>
    <w:rsid w:val="BFC0DB3E"/>
    <w:rsid w:val="C95F7E7B"/>
    <w:rsid w:val="CB7FBC2C"/>
    <w:rsid w:val="CDEE12C7"/>
    <w:rsid w:val="DFB32243"/>
    <w:rsid w:val="E3FBCFB5"/>
    <w:rsid w:val="E7D6B7A6"/>
    <w:rsid w:val="EBFDA7B1"/>
    <w:rsid w:val="EFF20897"/>
    <w:rsid w:val="F3DD9E5F"/>
    <w:rsid w:val="F6CD70FD"/>
    <w:rsid w:val="FA57E0DC"/>
    <w:rsid w:val="FBFE2222"/>
    <w:rsid w:val="FCCECC9D"/>
    <w:rsid w:val="FFDDB674"/>
    <w:rsid w:val="FFDF9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3"/>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2020-01-11T04:06:00Z</dcterms:created>
  <dc:creator>Lenovo</dc:creator>
  <cp:lastModifiedBy>靖靖</cp:lastModifiedBy>
  <cp:lastPrinted>2021-10-26T03:56:00Z</cp:lastPrinted>
  <dcterms:modified xsi:type="dcterms:W3CDTF">2022-07-25T08:06:47Z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A6DFE72719EB43A0BE115BDB9C2CE95F</vt:lpwstr>
  </property>
</Properties>
</file>