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575"/>
        <w:gridCol w:w="1587"/>
        <w:gridCol w:w="605"/>
        <w:gridCol w:w="2745"/>
        <w:gridCol w:w="1284"/>
        <w:gridCol w:w="1300"/>
        <w:gridCol w:w="1383"/>
        <w:gridCol w:w="1266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359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00" w:lineRule="exact"/>
              <w:rPr>
                <w:rFonts w:eastAsia="黑体"/>
                <w:bCs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附件5</w:t>
            </w: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z w:val="36"/>
                <w:szCs w:val="36"/>
              </w:rPr>
              <w:t>赣州市赣县</w:t>
            </w:r>
            <w:r>
              <w:rPr>
                <w:rFonts w:ascii="宋体" w:hAnsi="宋体" w:cs="宋体"/>
                <w:b/>
                <w:sz w:val="36"/>
                <w:szCs w:val="36"/>
              </w:rPr>
              <w:t>区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2022年选调党校教师职位表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招聘主管单位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资   格    条     件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报名咨询电话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Header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(职称）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赣州市赣县区委党校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理论课教师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哲学（0101）、理论经济学（0201）、政治学（0302）、马克思主义基本理论（0305）、中国史（0602）</w:t>
            </w:r>
          </w:p>
          <w:p>
            <w:pPr>
              <w:pStyle w:val="2"/>
              <w:ind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（在职党校教师不作专业要求）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0797-4522180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0797-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7246201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赣州市赣县区委党校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微党课及现场教学教师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37D82"/>
    <w:rsid w:val="0AE37D82"/>
    <w:rsid w:val="3AB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2022-07-26T07:32:00Z</dcterms:created>
  <dc:creator>xtf</dc:creator>
  <cp:lastModifiedBy>xtf</cp:lastModifiedBy>
  <dcterms:modified xsi:type="dcterms:W3CDTF">2022-07-26T07:33:40Z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