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F" w:rsidRDefault="00CF164F" w:rsidP="00CF164F">
      <w:pPr>
        <w:jc w:val="center"/>
        <w:rPr>
          <w:rFonts w:hint="eastAsia"/>
          <w:b/>
          <w:sz w:val="32"/>
          <w:szCs w:val="32"/>
        </w:rPr>
      </w:pPr>
      <w:r w:rsidRPr="00CF164F">
        <w:rPr>
          <w:rFonts w:hint="eastAsia"/>
          <w:b/>
          <w:sz w:val="32"/>
          <w:szCs w:val="32"/>
        </w:rPr>
        <w:t>关于进一步加强入宛人员健康管理的通知</w:t>
      </w:r>
    </w:p>
    <w:p w:rsidR="00F40778" w:rsidRDefault="00CF164F" w:rsidP="00CF164F">
      <w:pPr>
        <w:ind w:leftChars="150" w:left="315"/>
        <w:jc w:val="left"/>
      </w:pPr>
      <w:r w:rsidRPr="00B16CF4">
        <w:rPr>
          <w:rFonts w:asciiTheme="minorEastAsia" w:hAnsiTheme="minorEastAsia" w:hint="eastAsia"/>
          <w:sz w:val="28"/>
          <w:szCs w:val="28"/>
        </w:rPr>
        <w:t>根据全市疫情防控工作第十二次推进会安排部署，现就进一步加强入宛人员健康管理工作提出如下要求：</w:t>
      </w:r>
      <w:r w:rsidRPr="00B16CF4">
        <w:rPr>
          <w:rFonts w:asciiTheme="minorEastAsia" w:hAnsiTheme="minorEastAsia" w:hint="eastAsia"/>
          <w:sz w:val="28"/>
          <w:szCs w:val="28"/>
        </w:rPr>
        <w:cr/>
        <w:t>一、对有疫情发生的县（市、区），入宛需持24小时内核酸检测阴性证明，落地即进行核酸检测，落实“三天两检”健康管理措施。</w:t>
      </w:r>
      <w:r w:rsidRPr="00B16CF4">
        <w:rPr>
          <w:rFonts w:asciiTheme="minorEastAsia" w:hAnsiTheme="minorEastAsia" w:hint="eastAsia"/>
          <w:sz w:val="28"/>
          <w:szCs w:val="28"/>
        </w:rPr>
        <w:cr/>
        <w:t>二、对中高风险地区返宛入宛人员，实行七天集中隔离医学观察，第1、2、3、5、7天开展一次核酸检测，不再进行居家隔离。</w:t>
      </w:r>
      <w:r w:rsidRPr="00B16CF4">
        <w:rPr>
          <w:rFonts w:asciiTheme="minorEastAsia" w:hAnsiTheme="minorEastAsia" w:hint="eastAsia"/>
          <w:sz w:val="28"/>
          <w:szCs w:val="28"/>
        </w:rPr>
        <w:cr/>
        <w:t>三、对密接的密接人员，根据风险研判，可实行提级管：理，原则上进行7天集中隔离医学观察，第1、2、3、5、7天开展一次核酸检测。</w:t>
      </w:r>
      <w:r w:rsidRPr="00B16CF4">
        <w:rPr>
          <w:rFonts w:asciiTheme="minorEastAsia" w:hAnsiTheme="minorEastAsia" w:hint="eastAsia"/>
          <w:sz w:val="28"/>
          <w:szCs w:val="28"/>
        </w:rPr>
        <w:cr/>
        <w:t>四、各高速查验点要严格落实扫场所码（查验健康码、行程码及核酸报告）、测温等常态化疫情防控措施，工作中不得简单粗暴，不得随意劝返，对未持有核酸检测阴性证明或结果过期的，在临时核酸采样点采样后予以放行，实行“即采即走即追”。</w:t>
      </w:r>
      <w:r w:rsidRPr="00CF164F">
        <w:rPr>
          <w:rFonts w:hint="eastAsia"/>
        </w:rPr>
        <w:cr/>
      </w:r>
    </w:p>
    <w:sectPr w:rsidR="00F4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78" w:rsidRDefault="00F40778" w:rsidP="00CF164F">
      <w:r>
        <w:separator/>
      </w:r>
    </w:p>
  </w:endnote>
  <w:endnote w:type="continuationSeparator" w:id="1">
    <w:p w:rsidR="00F40778" w:rsidRDefault="00F40778" w:rsidP="00CF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78" w:rsidRDefault="00F40778" w:rsidP="00CF164F">
      <w:r>
        <w:separator/>
      </w:r>
    </w:p>
  </w:footnote>
  <w:footnote w:type="continuationSeparator" w:id="1">
    <w:p w:rsidR="00F40778" w:rsidRDefault="00F40778" w:rsidP="00CF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4F"/>
    <w:rsid w:val="00B16CF4"/>
    <w:rsid w:val="00B73B83"/>
    <w:rsid w:val="00CF164F"/>
    <w:rsid w:val="00F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2022-07-21T01:17:00Z</dcterms:created>
  <dcterms:modified xsi:type="dcterms:W3CDTF">2022-07-21T01:20:00Z</dcterms:modified>
</cp:coreProperties>
</file>