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关于做好2022年卢氏县公开招聘乡镇事业单位工作人员面试疫情防控工作的通知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center"/>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rPr>
      </w:pPr>
      <w:r>
        <w:rPr>
          <w:rFonts w:hint="eastAsia"/>
        </w:rPr>
        <w:t>各位考生：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根据卢氏县新冠肺炎疫情防控工作要求，为了进一步做好我县2022年公开招聘乡镇事业单位工作人员面试新冠肺炎疫情防控工作，现将有关事项通知如下：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1.参加我县公开招聘乡镇事业单位工作人员面试的各位考生在面试工作进行之前，没有特殊情况的不要外出离开本市，尤其不要到疫情防控中高风险地区；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2.凡是在前期（14天内）外出到中高风险地区返卢的考生，要严格按照要求进行集中隔离和居家隔离，定期进行核酸检测；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3.凡是没有按有关要求，不进行核酸检测，不进行隔离，行程码和健康码非绿码的，出现以上情形之一的将取消面试资格；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4.各位考生近期要注意做好自我健康管理，通过微信小程序“国家政务服务平台”或支付宝小程序“豫事办”申领本人防疫健康码，并持续关注健康码状态；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5.各位考生要高度重视，严格按本通知要求，切实做好各自疫情防控工作，确保我县2022年公开招聘乡镇事业单位工作人员面试工作顺利进行。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rPr>
      </w:pPr>
      <w:r>
        <w:rPr>
          <w:rFonts w:hint="eastAsia"/>
        </w:rPr>
        <w:t>卢氏县2022年公开招聘乡镇事业单位工作人员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rPr>
      </w:pPr>
      <w:r>
        <w:rPr>
          <w:rFonts w:hint="eastAsia"/>
        </w:rPr>
        <w:t>领导小组办公室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760" w:firstLineChars="1800"/>
        <w:jc w:val="both"/>
        <w:textAlignment w:val="auto"/>
      </w:pPr>
      <w:bookmarkStart w:id="0" w:name="_GoBack"/>
      <w:bookmarkEnd w:id="0"/>
      <w:r>
        <w:rPr>
          <w:rFonts w:hint="eastAsia"/>
        </w:rPr>
        <w:t>2022年7月22日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EC4F7"/>
    <w:multiLevelType w:val="singleLevel"/>
    <w:tmpl w:val="E87EC4F7"/>
    <w:lvl w:ilvl="0" w:tentative="0">
      <w:start w:val="1"/>
      <w:numFmt w:val="chineseCounting"/>
      <w:pStyle w:val="4"/>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WVkOTE2NDU0OGVhNzBjMjk4MjZlNDFmYzUxYmYifQ=="/>
  </w:docVars>
  <w:rsids>
    <w:rsidRoot w:val="3E602FA4"/>
    <w:rsid w:val="24F853DB"/>
    <w:rsid w:val="3C8C176F"/>
    <w:rsid w:val="3E602FA4"/>
    <w:rsid w:val="420D0546"/>
    <w:rsid w:val="53F43A5E"/>
    <w:rsid w:val="780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883" w:firstLineChars="200"/>
      <w:jc w:val="both"/>
    </w:pPr>
    <w:rPr>
      <w:rFonts w:ascii="仿宋_GB2312" w:hAnsi="仿宋_GB2312" w:eastAsia="仿宋_GB2312"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一级标题"/>
    <w:basedOn w:val="1"/>
    <w:qFormat/>
    <w:uiPriority w:val="0"/>
    <w:pPr>
      <w:numPr>
        <w:ilvl w:val="0"/>
        <w:numId w:val="1"/>
      </w:numPr>
      <w:ind w:firstLine="420"/>
    </w:pPr>
    <w:rPr>
      <w:rFonts w:ascii="文星黑体" w:hAnsi="文星黑体" w:eastAsia="文星黑体" w:cs="仿宋_GB2312"/>
      <w:szCs w:val="32"/>
    </w:rPr>
  </w:style>
  <w:style w:type="paragraph" w:customStyle="1" w:styleId="5">
    <w:name w:val="大标题"/>
    <w:basedOn w:val="1"/>
    <w:qFormat/>
    <w:uiPriority w:val="0"/>
    <w:pPr>
      <w:spacing w:line="600" w:lineRule="exact"/>
      <w:ind w:firstLine="0" w:firstLineChars="0"/>
    </w:pPr>
    <w:rPr>
      <w:rFonts w:hint="eastAsia" w:ascii="方正小标宋_GBK" w:hAnsi="方正小标宋_GBK" w:eastAsia="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445</Words>
  <Characters>467</Characters>
  <Lines>0</Lines>
  <Paragraphs>0</Paragraphs>
  <TotalTime>2</TotalTime>
  <ScaleCrop>false</ScaleCrop>
  <LinksUpToDate>false</LinksUpToDate>
  <CharactersWithSpaces>476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2022-07-22T10:12:00Z</dcterms:created>
  <dc:creator>Administrator</dc:creator>
  <cp:lastModifiedBy>Administrator</cp:lastModifiedBy>
  <dcterms:modified xsi:type="dcterms:W3CDTF">2022-07-22T10:14:36Z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ABFD2F8B7EBC4091954EDCA2E4D1163A</vt:lpwstr>
  </property>
</Properties>
</file>