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 w:bidi="mn-Mong-CN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 w:bidi="mn-Mong-CN"/>
        </w:rPr>
        <w:t>求职者及招聘单位参会流程</w:t>
      </w:r>
    </w:p>
    <w:p>
      <w:pPr>
        <w:widowControl/>
        <w:jc w:val="left"/>
        <w:rPr>
          <w:rFonts w:hint="eastAsia" w:ascii="黑体" w:hAnsi="黑体" w:eastAsia="黑体" w:cs="黑体"/>
          <w:kern w:val="0"/>
          <w:sz w:val="32"/>
          <w:szCs w:val="32"/>
          <w:lang w:val="en-US" w:eastAsia="zh-CN" w:bidi="mn-Mong-CN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 w:bidi="mn-Mong-CN"/>
        </w:rPr>
        <w:t>一、参会方式</w:t>
      </w:r>
    </w:p>
    <w:p>
      <w:pPr>
        <w:widowControl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mn-Mong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mn-Mong-CN"/>
        </w:rPr>
        <w:t>1、求职者参会方式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mn-Mong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mn-Mong-CN"/>
        </w:rPr>
        <w:t>求职者通过登录内蒙古自治区招聘会云服务平台（http://zph.nmrc.com.cn/）建议用该网址直接登录或手机扫下方二维码登录），点击“个人登录/注册”按钮进行注册，注册后可将自己的履历登记在网络招聘会平台上，也可将自己的简历投递给用人单位。平台上可以了解全部参会企业及招聘岗位信息，如需进一步了解企业详细信息，可通过视频直接与企业进行沟通或面试。</w:t>
      </w:r>
    </w:p>
    <w:p>
      <w:pPr>
        <w:widowControl/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mn-Mong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mn-Mong-CN"/>
        </w:rPr>
        <w:drawing>
          <wp:inline distT="0" distB="0" distL="114300" distR="114300">
            <wp:extent cx="2457450" cy="2457450"/>
            <wp:effectExtent l="0" t="0" r="11430" b="11430"/>
            <wp:docPr id="2" name="图片 2" descr="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mn-Mong-CN"/>
        </w:rPr>
      </w:pPr>
    </w:p>
    <w:p>
      <w:pPr>
        <w:widowControl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mn-Mong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mn-Mong-CN"/>
        </w:rPr>
        <w:t>2、储备见习单位参会方式</w:t>
      </w: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mn-Mong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mn-Mong-CN"/>
        </w:rPr>
        <w:t>参会企业通过登录内蒙古自治区招聘会云服务平台（http://zph.nmrc.com.cn/）用该网址直接登录，（或手机扫下方二维码登录），点击 “单位登录/注册”按钮进行注册、填写并提交相关资料，工作人员将在一个工作日内进行审核并通过。企业通过审核之后即可发布岗位信息并获取求职者简历，也可在平台上主动浏览求职者信息与求职者进行视频沟通。单位咨询电话：0476-8364466。</w:t>
      </w:r>
      <w:bookmarkStart w:id="0" w:name="_GoBack"/>
      <w:bookmarkEnd w:id="0"/>
    </w:p>
    <w:p>
      <w:pPr>
        <w:widowControl/>
        <w:jc w:val="left"/>
        <w:rPr>
          <w:rFonts w:hint="eastAsia" w:ascii="仿宋_GB2312" w:hAnsi="仿宋_GB2312" w:eastAsia="仿宋_GB2312" w:cs="仿宋_GB2312"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mn-Mong-CN"/>
        </w:rPr>
        <w:t xml:space="preserve">          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mn-Mong-CN"/>
        </w:rPr>
        <w:drawing>
          <wp:inline distT="0" distB="0" distL="114300" distR="114300">
            <wp:extent cx="2457450" cy="2457450"/>
            <wp:effectExtent l="0" t="0" r="0" b="0"/>
            <wp:docPr id="1" name="图片 1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黑体" w:hAnsi="黑体" w:eastAsia="黑体" w:cs="黑体"/>
          <w:kern w:val="0"/>
          <w:sz w:val="32"/>
          <w:szCs w:val="32"/>
          <w:lang w:eastAsia="zh-CN" w:bidi="mn-Mong-CN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eastAsia="zh-CN" w:bidi="mn-Mong-CN"/>
        </w:rPr>
        <w:t>二、单位发布招聘信息流程</w:t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  <w:t>登录地址：</w:t>
      </w:r>
      <w:r>
        <w:rPr>
          <w:rFonts w:hint="eastAsia" w:ascii="仿宋_GB2312" w:hAnsi="仿宋_GB2312" w:eastAsia="仿宋_GB2312" w:cs="仿宋_GB2312"/>
          <w:sz w:val="32"/>
          <w:szCs w:val="32"/>
        </w:rPr>
        <w:t>http://zph.nmrc.com.cn/</w:t>
      </w:r>
    </w:p>
    <w:p>
      <w:pPr>
        <w:widowControl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mn-Mong-CN"/>
        </w:rPr>
        <w:t>1、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  <w:t>新单位注册：</w:t>
      </w:r>
    </w:p>
    <w:p>
      <w:pPr>
        <w:widowControl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drawing>
          <wp:inline distT="0" distB="0" distL="0" distR="0">
            <wp:extent cx="5274310" cy="2112010"/>
            <wp:effectExtent l="0" t="0" r="1397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</w:pPr>
    </w:p>
    <w:p>
      <w:pPr>
        <w:widowControl/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  <w:t>正常登录系统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 w:bidi="mn-Mong-CN"/>
        </w:rPr>
        <w:t>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  <w:t>完善单位信息后，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 w:bidi="mn-Mong-CN"/>
        </w:rPr>
        <w:t>在首页点击赤峰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  <w:t>找到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 w:bidi="mn-Mong-CN"/>
        </w:rPr>
        <w:t>“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mn-Mong-CN"/>
        </w:rPr>
        <w:t>2022年度赤峰市人才储备就业见习招募大会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 w:bidi="mn-Mong-CN"/>
        </w:rPr>
        <w:t>”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 w:bidi="mn-Mong-CN"/>
        </w:rPr>
        <w:t>进行企业订展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  <w:t>。</w:t>
      </w:r>
    </w:p>
    <w:p>
      <w:pPr>
        <w:widowControl/>
        <w:numPr>
          <w:numId w:val="0"/>
        </w:numPr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 w:bidi="mn-Mong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 w:bidi="mn-Mong-CN"/>
        </w:rPr>
        <w:drawing>
          <wp:inline distT="0" distB="0" distL="114300" distR="114300">
            <wp:extent cx="5271135" cy="1222375"/>
            <wp:effectExtent l="0" t="0" r="1905" b="12065"/>
            <wp:docPr id="14" name="图片 14" descr="f9e61f3b51ec12100c3fe4f4144bc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9e61f3b51ec12100c3fe4f4144bc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drawing>
          <wp:inline distT="0" distB="0" distL="0" distR="0">
            <wp:extent cx="4819650" cy="3957320"/>
            <wp:effectExtent l="0" t="0" r="11430" b="5080"/>
            <wp:docPr id="7" name="图片 1" descr="C:\Users\Administrator\AppData\Roaming\Tencent\Users\371445963\QQ\WinTemp\RichOle\SF$P~7L070QWEOUBPQ5XKG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C:\Users\Administrator\AppData\Roaming\Tencent\Users\371445963\QQ\WinTemp\RichOle\SF$P~7L070QWEOUBPQ5XKGX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95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  <w:t>订购数量只能选1，不能选多！</w:t>
      </w:r>
    </w:p>
    <w:p>
      <w:pPr>
        <w:widowControl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mn-Mong-CN"/>
        </w:rPr>
        <w:t>3、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  <w:t>报名后等待审核，只要审核通过了，企业可以自行发布招聘信息了。</w:t>
      </w:r>
    </w:p>
    <w:p>
      <w:pPr>
        <w:widowControl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drawing>
          <wp:inline distT="0" distB="0" distL="0" distR="0">
            <wp:extent cx="4868545" cy="3386455"/>
            <wp:effectExtent l="0" t="0" r="825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338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  <w:t>也可以从上一期招聘会信息中可以复制信息，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drawing>
          <wp:inline distT="0" distB="0" distL="0" distR="0">
            <wp:extent cx="5484495" cy="2956560"/>
            <wp:effectExtent l="0" t="0" r="1905" b="0"/>
            <wp:docPr id="5" name="图片 5" descr="C:\Users\Administrator\Documents\Tencent Files\371445963\Image\C2C\A78VZJ}7[AOE{(ZGBL)RKV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ocuments\Tencent Files\371445963\Image\C2C\A78VZJ}7[AOE{(ZGBL)RKV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7931" cy="295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  <w:t>如果发布原来有的招聘信息，请点击管理招聘信息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mn-Mong-CN"/>
        </w:rPr>
        <w:t>5、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  <w:t>系统会显示上一期招聘会你们发布过的职位信息，你可以从这里选择需要继续招聘的岗位信息。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drawing>
          <wp:inline distT="0" distB="0" distL="0" distR="0">
            <wp:extent cx="5153660" cy="2663825"/>
            <wp:effectExtent l="0" t="0" r="12700" b="3175"/>
            <wp:docPr id="6" name="图片 6" descr="C:\Users\Administrator\Documents\Tencent Files\371445963\Image\C2C\@O~8H3[84H)~PFCW44A6P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ocuments\Tencent Files\371445963\Image\C2C\@O~8H3[84H)~PFCW44A6PZ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446" cy="266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mn-Mong-CN"/>
        </w:rPr>
        <w:t>6、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  <w:t>选择需要重新发布的职位信息后下拉菜单中选择复制招聘职位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drawing>
          <wp:inline distT="0" distB="0" distL="0" distR="0">
            <wp:extent cx="6057900" cy="2223770"/>
            <wp:effectExtent l="0" t="0" r="7620" b="1270"/>
            <wp:docPr id="8" name="图片 8" descr="C:\Users\Administrator\Documents\Tencent Files\371445963\Image\C2C\N3T7}Q31(II271E5SZSU)R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ocuments\Tencent Files\371445963\Image\C2C\N3T7}Q31(II271E5SZSU)RV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22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mn-Mong-CN"/>
        </w:rPr>
        <w:t>7、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  <w:t>选择目标招聘会后确定，你的职位信息就发布成功了。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mn-Mong-CN"/>
        </w:rPr>
        <w:t>8、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  <w:t>如果新发布信息，请点击发布招聘信息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mn-Mong-CN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drawing>
          <wp:inline distT="0" distB="0" distL="0" distR="0">
            <wp:extent cx="1473200" cy="1819275"/>
            <wp:effectExtent l="0" t="0" r="5080" b="9525"/>
            <wp:docPr id="9" name="图片 9" descr="C:\Users\Administrator\Documents\Tencent Files\371445963\Image\C2C\F}ZCAGJ6S85G_`P%4ZH8QM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ocuments\Tencent Files\371445963\Image\C2C\F}ZCAGJ6S85G_`P%4ZH8QM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357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单位选择展位流程</w:t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1、维护招聘岗位信息后，点击</w:t>
      </w:r>
      <w:r>
        <w:rPr>
          <w:rFonts w:hint="eastAsia" w:ascii="仿宋_GB2312" w:hAnsi="仿宋_GB2312" w:eastAsia="仿宋_GB2312" w:cs="仿宋_GB2312"/>
          <w:b/>
          <w:color w:val="C00000"/>
          <w:sz w:val="32"/>
          <w:szCs w:val="32"/>
        </w:rPr>
        <w:t>会员中心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mn-Mong-CN"/>
        </w:rPr>
        <w:drawing>
          <wp:inline distT="0" distB="0" distL="0" distR="0">
            <wp:extent cx="4518025" cy="3597910"/>
            <wp:effectExtent l="0" t="0" r="8255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8025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2、点击</w:t>
      </w:r>
      <w:r>
        <w:rPr>
          <w:rFonts w:hint="eastAsia" w:ascii="仿宋_GB2312" w:hAnsi="仿宋_GB2312" w:eastAsia="仿宋_GB2312" w:cs="仿宋_GB2312"/>
          <w:b/>
          <w:color w:val="C00000"/>
          <w:sz w:val="32"/>
          <w:szCs w:val="32"/>
        </w:rPr>
        <w:t>选展位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mn-Mong-CN"/>
        </w:rPr>
        <w:drawing>
          <wp:inline distT="0" distB="0" distL="0" distR="0">
            <wp:extent cx="4389120" cy="372618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3、选择对应的招聘会（一般都是最上面的招聘会，大家核对好招聘会场次），点击</w:t>
      </w:r>
      <w:r>
        <w:rPr>
          <w:rFonts w:hint="eastAsia" w:ascii="仿宋_GB2312" w:hAnsi="仿宋_GB2312" w:eastAsia="仿宋_GB2312" w:cs="仿宋_GB2312"/>
          <w:b/>
          <w:color w:val="C00000"/>
          <w:sz w:val="32"/>
          <w:szCs w:val="32"/>
        </w:rPr>
        <w:t>选展位</w:t>
      </w:r>
      <w:r>
        <w:rPr>
          <w:rFonts w:hint="eastAsia" w:ascii="仿宋_GB2312" w:hAnsi="仿宋_GB2312" w:eastAsia="仿宋_GB2312" w:cs="仿宋_GB2312"/>
          <w:sz w:val="32"/>
          <w:szCs w:val="32"/>
        </w:rPr>
        <w:t>（下图）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mn-Mong-CN"/>
        </w:rPr>
        <w:drawing>
          <wp:inline distT="0" distB="0" distL="0" distR="0">
            <wp:extent cx="5274310" cy="4220845"/>
            <wp:effectExtent l="0" t="0" r="1397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4、选择对应的展位（选中展位后展位号码后方方块显示√）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mn-Mong-CN"/>
        </w:rPr>
        <w:drawing>
          <wp:inline distT="0" distB="0" distL="0" distR="0">
            <wp:extent cx="5274310" cy="3015615"/>
            <wp:effectExtent l="0" t="0" r="1397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center"/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96CCFE"/>
    <w:multiLevelType w:val="singleLevel"/>
    <w:tmpl w:val="DD96CCF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F2C51C0"/>
    <w:multiLevelType w:val="singleLevel"/>
    <w:tmpl w:val="6F2C51C0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0ZjNmZWQ0YzU2OTg1MDU0M2MyOGEzZjUwZTk1NzcifQ=="/>
  </w:docVars>
  <w:rsids>
    <w:rsidRoot w:val="544A05DB"/>
    <w:rsid w:val="01BA0ABE"/>
    <w:rsid w:val="0A2A5489"/>
    <w:rsid w:val="1C1E5BE7"/>
    <w:rsid w:val="1FAD71C5"/>
    <w:rsid w:val="544A05DB"/>
    <w:rsid w:val="75E72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715</Words>
  <Characters>781</Characters>
  <Lines>0</Lines>
  <Paragraphs>0</Paragraphs>
  <TotalTime>2</TotalTime>
  <ScaleCrop>false</ScaleCrop>
  <LinksUpToDate>false</LinksUpToDate>
  <CharactersWithSpaces>793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2022-06-20T02:10:00Z</dcterms:created>
  <dc:creator>{～～}</dc:creator>
  <cp:lastModifiedBy>枫林</cp:lastModifiedBy>
  <dcterms:modified xsi:type="dcterms:W3CDTF">2022-07-21T02:19:09Z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F9039075797047B7B4500FFBD12ECC60</vt:lpwstr>
  </property>
</Properties>
</file>