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bCs/>
          <w:sz w:val="32"/>
          <w:szCs w:val="32"/>
        </w:rPr>
      </w:pPr>
      <w:r>
        <w:rPr>
          <w:rFonts w:hint="eastAsia" w:ascii="黑体" w:hAnsi="黑体" w:eastAsia="黑体" w:cs="黑体"/>
          <w:bCs/>
          <w:sz w:val="32"/>
          <w:szCs w:val="32"/>
        </w:rPr>
        <w:t>附件2</w:t>
      </w:r>
    </w:p>
    <w:p>
      <w:pPr>
        <w:spacing w:line="580" w:lineRule="exact"/>
        <w:jc w:val="center"/>
        <w:rPr>
          <w:rFonts w:ascii="方正小标宋_GBK" w:hAnsi="方正小标宋_GBK" w:eastAsia="方正小标宋_GBK" w:cs="方正小标宋_GBK"/>
          <w:sz w:val="44"/>
          <w:szCs w:val="44"/>
        </w:rPr>
      </w:pP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关于部分考生采用线上视频复审方式</w:t>
      </w:r>
    </w:p>
    <w:p>
      <w:pPr>
        <w:spacing w:line="58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的操作方法</w:t>
      </w:r>
    </w:p>
    <w:p>
      <w:pPr>
        <w:spacing w:line="580" w:lineRule="exact"/>
        <w:jc w:val="center"/>
        <w:rPr>
          <w:rFonts w:asciiTheme="majorEastAsia" w:hAnsiTheme="majorEastAsia" w:eastAsiaTheme="majorEastAsia"/>
          <w:b/>
          <w:sz w:val="36"/>
          <w:szCs w:val="36"/>
        </w:rPr>
      </w:pPr>
    </w:p>
    <w:p>
      <w:pPr>
        <w:pStyle w:val="10"/>
        <w:spacing w:line="580" w:lineRule="exact"/>
        <w:ind w:firstLine="64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一、线上视频复审对象</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综合考虑防疫要求、考生出行便利等因素，资格复审前7天内有苏州大市范围以外行程的考生，资格复审拟采用线上视频复审方式进行。资格复审前7天内行程均在苏州大市范围、且符合防疫要求的考生须本人到现场参加资格复审，其他考生采用线上视频复审。</w:t>
      </w:r>
    </w:p>
    <w:p>
      <w:pPr>
        <w:spacing w:line="58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二、线上视频复审流程</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1.招聘单位主管部门提前与有关考生联系，约定线上视频复审具体时间（23-24日期间），并告知复审流程、单位联系方式等。</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2.请考生提前在《苏州市吴江区2022年事业单位公开招聘资格复审考生线上预审承诺书》签字，并手持签字的《承诺书》及本人身份证拍照，文件名格式：“姓名 身份证号 承诺书.jpg”。</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考生将上述照片、复审验证所需材料、手写签名的资格复审表扫描件或照片等打包发给招聘单位主管部门，单位将有关材料及复审表打印带至资格复审现场。</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3.根据约定的资格复审时间，由招聘单位主管部门复审人员与人社部门复核人员一起进行视频复审，复审通过后分别在资格复审表上签名确认，交人社部门留存。</w:t>
      </w:r>
    </w:p>
    <w:p>
      <w:pPr>
        <w:spacing w:line="580" w:lineRule="exact"/>
        <w:ind w:firstLine="640" w:firstLineChars="200"/>
        <w:rPr>
          <w:rFonts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三、后续复核安排</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参加视频复审的考生需要于面试前一天（即7月29日）携复审所需相关原件及复印件，到苏州市吴江区人力资源和社会保障服务大厦一楼招聘大厅(长安路3223号)复核（具体事宜另行通知），现场复审合格、缴纳面试费用后发放《面试通知书》。</w:t>
      </w: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p>
    <w:p>
      <w:pPr>
        <w:pStyle w:val="5"/>
        <w:widowControl w:val="0"/>
        <w:spacing w:before="0" w:beforeAutospacing="0" w:after="0" w:afterAutospacing="0" w:line="580" w:lineRule="exact"/>
        <w:ind w:firstLine="640" w:firstLineChars="200"/>
        <w:jc w:val="both"/>
        <w:rPr>
          <w:rFonts w:ascii="仿宋_GB2312" w:eastAsia="仿宋_GB2312" w:cstheme="minorBidi"/>
          <w:bCs/>
          <w:color w:val="000000" w:themeColor="text1"/>
          <w:kern w:val="2"/>
          <w:sz w:val="32"/>
          <w:szCs w:val="32"/>
          <w14:textFill>
            <w14:solidFill>
              <w14:schemeClr w14:val="tx1"/>
            </w14:solidFill>
          </w14:textFill>
        </w:rPr>
      </w:pPr>
      <w:r>
        <w:rPr>
          <w:rFonts w:hint="eastAsia" w:ascii="仿宋_GB2312" w:eastAsia="仿宋_GB2312" w:cstheme="minorBidi"/>
          <w:bCs/>
          <w:color w:val="000000" w:themeColor="text1"/>
          <w:kern w:val="2"/>
          <w:sz w:val="32"/>
          <w:szCs w:val="32"/>
          <w14:textFill>
            <w14:solidFill>
              <w14:schemeClr w14:val="tx1"/>
            </w14:solidFill>
          </w14:textFill>
        </w:rPr>
        <w:t>附件：苏州市吴江区2022年事业单位公开招聘资格复审考生线上预审承诺书</w:t>
      </w:r>
    </w:p>
    <w:p>
      <w:pPr>
        <w:spacing w:line="580" w:lineRule="exact"/>
        <w:ind w:firstLine="640" w:firstLineChars="200"/>
        <w:rPr>
          <w:rFonts w:ascii="仿宋_GB2312" w:eastAsia="仿宋_GB2312"/>
          <w:color w:val="000000" w:themeColor="text1"/>
          <w:sz w:val="32"/>
          <w:szCs w:val="32"/>
          <w14:textFill>
            <w14:solidFill>
              <w14:schemeClr w14:val="tx1"/>
            </w14:solidFill>
          </w14:textFill>
        </w:rPr>
      </w:pPr>
    </w:p>
    <w:p>
      <w:pPr>
        <w:pStyle w:val="5"/>
        <w:widowControl w:val="0"/>
        <w:adjustRightInd w:val="0"/>
        <w:snapToGrid w:val="0"/>
        <w:spacing w:before="0" w:beforeAutospacing="0" w:after="0" w:afterAutospacing="0" w:line="540" w:lineRule="exact"/>
        <w:jc w:val="right"/>
        <w:rPr>
          <w:rFonts w:ascii="仿宋_GB2312" w:hAnsi="仿宋" w:eastAsia="仿宋_GB2312"/>
          <w:sz w:val="32"/>
          <w:szCs w:val="32"/>
        </w:rPr>
      </w:pPr>
      <w:r>
        <w:rPr>
          <w:rFonts w:hint="eastAsia" w:ascii="仿宋_GB2312" w:hAnsi="仿宋" w:eastAsia="仿宋_GB2312"/>
          <w:spacing w:val="14"/>
          <w:kern w:val="0"/>
          <w:sz w:val="32"/>
          <w:szCs w:val="32"/>
          <w:fitText w:val="4160" w:id="-1483580672"/>
        </w:rPr>
        <w:t>中共苏州市吴江区委组织</w:t>
      </w:r>
      <w:r>
        <w:rPr>
          <w:rFonts w:hint="eastAsia" w:ascii="仿宋_GB2312" w:hAnsi="仿宋" w:eastAsia="仿宋_GB2312"/>
          <w:spacing w:val="6"/>
          <w:kern w:val="0"/>
          <w:sz w:val="32"/>
          <w:szCs w:val="32"/>
          <w:fitText w:val="4160" w:id="-1483580672"/>
        </w:rPr>
        <w:t>部</w:t>
      </w:r>
    </w:p>
    <w:p>
      <w:pPr>
        <w:pStyle w:val="5"/>
        <w:widowControl w:val="0"/>
        <w:adjustRightInd w:val="0"/>
        <w:snapToGrid w:val="0"/>
        <w:spacing w:before="0" w:beforeAutospacing="0" w:after="0" w:afterAutospacing="0" w:line="540" w:lineRule="exact"/>
        <w:jc w:val="right"/>
        <w:rPr>
          <w:rFonts w:ascii="仿宋_GB2312" w:hAnsi="仿宋" w:eastAsia="仿宋_GB2312"/>
          <w:sz w:val="32"/>
          <w:szCs w:val="32"/>
        </w:rPr>
      </w:pPr>
      <w:r>
        <w:rPr>
          <w:rFonts w:hint="eastAsia" w:ascii="仿宋_GB2312" w:hAnsi="仿宋" w:eastAsia="仿宋_GB2312"/>
          <w:sz w:val="32"/>
          <w:szCs w:val="32"/>
        </w:rPr>
        <w:t>苏州市</w:t>
      </w:r>
      <w:r>
        <w:rPr>
          <w:rFonts w:hint="eastAsia" w:ascii="仿宋_GB2312" w:hAnsi="仿宋" w:eastAsia="仿宋_GB2312"/>
          <w:sz w:val="32"/>
          <w:szCs w:val="32"/>
          <w:lang w:val="en-US" w:eastAsia="zh-CN"/>
        </w:rPr>
        <w:t>吴江区</w:t>
      </w:r>
      <w:bookmarkStart w:id="0" w:name="_GoBack"/>
      <w:bookmarkEnd w:id="0"/>
      <w:r>
        <w:rPr>
          <w:rFonts w:hint="eastAsia" w:ascii="仿宋_GB2312" w:hAnsi="仿宋" w:eastAsia="仿宋_GB2312"/>
          <w:sz w:val="32"/>
          <w:szCs w:val="32"/>
        </w:rPr>
        <w:t>人力资源和社会保障局</w:t>
      </w:r>
    </w:p>
    <w:p>
      <w:pPr>
        <w:spacing w:line="580" w:lineRule="exact"/>
        <w:ind w:firstLine="5120" w:firstLineChars="1600"/>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2022年7月18日</w:t>
      </w:r>
    </w:p>
    <w:p>
      <w:pPr>
        <w:spacing w:line="580" w:lineRule="exact"/>
        <w:ind w:firstLine="6080" w:firstLineChars="1900"/>
        <w:rPr>
          <w:rFonts w:ascii="仿宋_GB2312" w:eastAsia="仿宋_GB2312"/>
          <w:color w:val="000000" w:themeColor="text1"/>
          <w:sz w:val="32"/>
          <w:szCs w:val="32"/>
          <w14:textFill>
            <w14:solidFill>
              <w14:schemeClr w14:val="tx1"/>
            </w14:solidFill>
          </w14:textFill>
        </w:rPr>
      </w:pPr>
    </w:p>
    <w:p>
      <w:pPr>
        <w:spacing w:line="580" w:lineRule="exact"/>
        <w:ind w:firstLine="6080" w:firstLineChars="1900"/>
        <w:rPr>
          <w:rFonts w:ascii="仿宋_GB2312" w:eastAsia="仿宋_GB2312"/>
          <w:color w:val="000000" w:themeColor="text1"/>
          <w:sz w:val="32"/>
          <w:szCs w:val="32"/>
          <w14:textFill>
            <w14:solidFill>
              <w14:schemeClr w14:val="tx1"/>
            </w14:solidFill>
          </w14:textFill>
        </w:rPr>
      </w:pPr>
    </w:p>
    <w:p>
      <w:pPr>
        <w:spacing w:line="580" w:lineRule="exact"/>
        <w:ind w:firstLine="6080" w:firstLineChars="1900"/>
        <w:rPr>
          <w:rFonts w:ascii="仿宋_GB2312" w:eastAsia="仿宋_GB2312"/>
          <w:color w:val="000000" w:themeColor="text1"/>
          <w:sz w:val="32"/>
          <w:szCs w:val="32"/>
          <w14:textFill>
            <w14:solidFill>
              <w14:schemeClr w14:val="tx1"/>
            </w14:solidFill>
          </w14:textFill>
        </w:rPr>
      </w:pPr>
    </w:p>
    <w:p>
      <w:pPr>
        <w:spacing w:line="580" w:lineRule="exact"/>
        <w:ind w:firstLine="6080" w:firstLineChars="1900"/>
        <w:rPr>
          <w:rFonts w:ascii="仿宋_GB2312" w:eastAsia="仿宋_GB2312"/>
          <w:color w:val="000000" w:themeColor="text1"/>
          <w:sz w:val="32"/>
          <w:szCs w:val="32"/>
          <w14:textFill>
            <w14:solidFill>
              <w14:schemeClr w14:val="tx1"/>
            </w14:solidFill>
          </w14:textFill>
        </w:rPr>
      </w:pPr>
    </w:p>
    <w:p>
      <w:pPr>
        <w:spacing w:line="580" w:lineRule="exact"/>
        <w:ind w:firstLine="5320" w:firstLineChars="1900"/>
        <w:rPr>
          <w:rFonts w:ascii="仿宋_GB2312" w:eastAsia="仿宋_GB2312"/>
          <w:color w:val="000000" w:themeColor="text1"/>
          <w:sz w:val="28"/>
          <w:szCs w:val="28"/>
          <w14:textFill>
            <w14:solidFill>
              <w14:schemeClr w14:val="tx1"/>
            </w14:solidFill>
          </w14:textFill>
        </w:rPr>
      </w:pPr>
    </w:p>
    <w:p>
      <w:pPr>
        <w:spacing w:line="580" w:lineRule="exact"/>
        <w:ind w:firstLine="5320" w:firstLineChars="1900"/>
        <w:rPr>
          <w:rFonts w:ascii="仿宋_GB2312" w:eastAsia="仿宋_GB2312"/>
          <w:color w:val="000000" w:themeColor="text1"/>
          <w:sz w:val="28"/>
          <w:szCs w:val="28"/>
          <w14:textFill>
            <w14:solidFill>
              <w14:schemeClr w14:val="tx1"/>
            </w14:solidFill>
          </w14:textFill>
        </w:rPr>
      </w:pPr>
    </w:p>
    <w:p>
      <w:pPr>
        <w:spacing w:line="580" w:lineRule="exact"/>
        <w:ind w:firstLine="5320" w:firstLineChars="1900"/>
        <w:rPr>
          <w:rFonts w:ascii="仿宋_GB2312" w:eastAsia="仿宋_GB2312"/>
          <w:color w:val="000000" w:themeColor="text1"/>
          <w:sz w:val="28"/>
          <w:szCs w:val="28"/>
          <w14:textFill>
            <w14:solidFill>
              <w14:schemeClr w14:val="tx1"/>
            </w14:solidFill>
          </w14:textFill>
        </w:rPr>
      </w:pPr>
    </w:p>
    <w:p>
      <w:pPr>
        <w:spacing w:line="540" w:lineRule="exact"/>
        <w:jc w:val="center"/>
        <w:rPr>
          <w:rFonts w:ascii="方正小标宋_GBK" w:hAnsi="方正小标宋_GBK" w:eastAsia="方正小标宋_GBK" w:cs="方正小标宋_GBK"/>
          <w:w w:val="98"/>
          <w:sz w:val="36"/>
          <w:szCs w:val="36"/>
        </w:rPr>
        <w:sectPr>
          <w:pgSz w:w="11906" w:h="16838"/>
          <w:pgMar w:top="1440" w:right="1797" w:bottom="1440" w:left="1797" w:header="851" w:footer="992" w:gutter="0"/>
          <w:cols w:space="425" w:num="1"/>
          <w:docGrid w:type="lines" w:linePitch="312" w:charSpace="0"/>
        </w:sectPr>
      </w:pPr>
    </w:p>
    <w:p>
      <w:pPr>
        <w:spacing w:line="540" w:lineRule="exact"/>
        <w:jc w:val="center"/>
        <w:rPr>
          <w:rFonts w:ascii="方正小标宋_GBK" w:hAnsi="方正小标宋_GBK" w:eastAsia="方正小标宋_GBK" w:cs="方正小标宋_GBK"/>
          <w:w w:val="98"/>
          <w:sz w:val="36"/>
          <w:szCs w:val="36"/>
        </w:rPr>
      </w:pPr>
      <w:r>
        <w:rPr>
          <w:rFonts w:hint="eastAsia" w:ascii="方正小标宋_GBK" w:hAnsi="方正小标宋_GBK" w:eastAsia="方正小标宋_GBK" w:cs="方正小标宋_GBK"/>
          <w:w w:val="98"/>
          <w:sz w:val="36"/>
          <w:szCs w:val="36"/>
        </w:rPr>
        <w:t>苏州市吴江区2022年事业单位公开招聘资格复审</w:t>
      </w:r>
    </w:p>
    <w:p>
      <w:pPr>
        <w:spacing w:line="540" w:lineRule="exact"/>
        <w:jc w:val="center"/>
        <w:rPr>
          <w:rFonts w:ascii="方正小标宋简体" w:hAnsi="Times New Roman" w:eastAsia="方正小标宋简体"/>
          <w:w w:val="98"/>
          <w:sz w:val="36"/>
          <w:szCs w:val="36"/>
        </w:rPr>
      </w:pPr>
      <w:r>
        <w:rPr>
          <w:rFonts w:hint="eastAsia" w:ascii="方正小标宋_GBK" w:hAnsi="方正小标宋_GBK" w:eastAsia="方正小标宋_GBK" w:cs="方正小标宋_GBK"/>
          <w:w w:val="98"/>
          <w:sz w:val="36"/>
          <w:szCs w:val="36"/>
        </w:rPr>
        <w:t>考生</w:t>
      </w:r>
      <w:r>
        <w:rPr>
          <w:rFonts w:hint="eastAsia" w:ascii="方正小标宋_GBK" w:hAnsi="方正小标宋_GBK" w:eastAsia="方正小标宋_GBK" w:cs="方正小标宋_GBK"/>
          <w:bCs/>
          <w:snapToGrid w:val="0"/>
          <w:color w:val="000000"/>
          <w:kern w:val="0"/>
          <w:sz w:val="36"/>
          <w:szCs w:val="36"/>
        </w:rPr>
        <w:t>线上预审承诺书</w:t>
      </w:r>
    </w:p>
    <w:p>
      <w:pPr>
        <w:tabs>
          <w:tab w:val="left" w:pos="1050"/>
        </w:tabs>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我报考苏州市吴江区2022年事业单位公开招聘工作人员</w:t>
      </w:r>
      <w:r>
        <w:rPr>
          <w:rFonts w:hint="eastAsia" w:ascii="仿宋_GB2312" w:hAnsi="仿宋_GB2312" w:eastAsia="仿宋_GB2312" w:cs="仿宋_GB2312"/>
          <w:sz w:val="30"/>
          <w:szCs w:val="30"/>
          <w:u w:val="single"/>
        </w:rPr>
        <w:t>（单位）（岗位代码）</w:t>
      </w:r>
      <w:r>
        <w:rPr>
          <w:rFonts w:hint="eastAsia" w:ascii="仿宋_GB2312" w:hAnsi="仿宋_GB2312" w:eastAsia="仿宋_GB2312" w:cs="仿宋_GB2312"/>
          <w:sz w:val="30"/>
          <w:szCs w:val="30"/>
        </w:rPr>
        <w:t>岗位，经笔试已进入资格复审程序，因特殊原因，目前本人无法参加现场资格复审，特向招聘单位申请线上视频预审。在此我郑重承诺：</w:t>
      </w:r>
    </w:p>
    <w:p>
      <w:pPr>
        <w:suppressAutoHyphens/>
        <w:snapToGrid w:val="0"/>
        <w:spacing w:line="540" w:lineRule="exact"/>
        <w:ind w:firstLine="600" w:firstLineChars="200"/>
        <w:jc w:val="left"/>
        <w:rPr>
          <w:rFonts w:ascii="仿宋_GB2312" w:hAnsi="仿宋_GB2312" w:eastAsia="仿宋_GB2312" w:cs="仿宋_GB2312"/>
          <w:b/>
          <w:sz w:val="30"/>
          <w:szCs w:val="30"/>
        </w:rPr>
      </w:pPr>
      <w:r>
        <w:rPr>
          <w:rFonts w:hint="eastAsia" w:ascii="仿宋_GB2312" w:hAnsi="仿宋_GB2312" w:eastAsia="仿宋_GB2312" w:cs="仿宋_GB2312"/>
          <w:sz w:val="30"/>
          <w:szCs w:val="30"/>
        </w:rPr>
        <w:t>一、自觉遵守江苏省事业单位公开招聘人员的政策以及资格复审的纪律和要求，服从事业单位人事综合管理部门和招聘单位的安排。</w:t>
      </w:r>
      <w:r>
        <w:rPr>
          <w:rFonts w:hint="eastAsia" w:ascii="仿宋_GB2312" w:hAnsi="仿宋_GB2312" w:eastAsia="仿宋_GB2312" w:cs="仿宋_GB2312"/>
          <w:b/>
          <w:sz w:val="30"/>
          <w:szCs w:val="30"/>
        </w:rPr>
        <w:t>本人已仔细阅读《苏州市吴江区2022年事业单位公开招聘工作人员资格复审及面试疫情防控告知暨考生承诺书》，签署本承诺书代表本人认同并签署《疫情防控承诺书》。</w:t>
      </w:r>
    </w:p>
    <w:p>
      <w:pPr>
        <w:tabs>
          <w:tab w:val="left" w:pos="1050"/>
        </w:tabs>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真实、完整、准确地提供招聘公告及报考须知要求的资格复审相关证书和材料。按照事业单位人事综合管理部门或招聘单位规定的时间、要求，通过扫描、拍照等方式，及时上传材料，并保持通讯畅通，按需及时补充材料。</w:t>
      </w:r>
    </w:p>
    <w:p>
      <w:pPr>
        <w:tabs>
          <w:tab w:val="left" w:pos="1050"/>
        </w:tabs>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三、在领取面试通知书前，按照事业单位人事综合管理部门或招聘单位规定的时间和地点，携带</w:t>
      </w:r>
      <w:r>
        <w:rPr>
          <w:rFonts w:hint="eastAsia" w:ascii="仿宋_GB2312" w:hAnsi="仿宋_GB2312" w:eastAsia="仿宋_GB2312" w:cs="仿宋_GB2312"/>
          <w:bCs/>
          <w:sz w:val="30"/>
          <w:szCs w:val="30"/>
        </w:rPr>
        <w:t>资格复审所需要的相关证书和材料原件及其复印件，</w:t>
      </w:r>
      <w:r>
        <w:rPr>
          <w:rFonts w:hint="eastAsia" w:ascii="仿宋_GB2312" w:hAnsi="仿宋_GB2312" w:eastAsia="仿宋_GB2312" w:cs="仿宋_GB2312"/>
          <w:sz w:val="30"/>
          <w:szCs w:val="30"/>
        </w:rPr>
        <w:t>参加现场复核。</w:t>
      </w:r>
    </w:p>
    <w:p>
      <w:pPr>
        <w:tabs>
          <w:tab w:val="left" w:pos="1050"/>
        </w:tabs>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四、不弄虚作假，不伪造不使用假证件、假证明、假照片、假证书，不恶意举报，不编造、传播虚假信息。</w:t>
      </w:r>
    </w:p>
    <w:p>
      <w:pPr>
        <w:tabs>
          <w:tab w:val="left" w:pos="1050"/>
        </w:tabs>
        <w:spacing w:line="54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五、承诺本人符合报考资格条件、未列为失信联合惩戒对象、不存在《事业单位人事管理回避规定》（人社部规〔2019〕1号）所规定回避关系等不符合招聘要求的情形。</w:t>
      </w:r>
    </w:p>
    <w:p>
      <w:pPr>
        <w:tabs>
          <w:tab w:val="left" w:pos="1050"/>
        </w:tabs>
        <w:spacing w:line="540" w:lineRule="exact"/>
        <w:ind w:firstLine="600" w:firstLineChars="200"/>
        <w:rPr>
          <w:rFonts w:ascii="仿宋_GB2312" w:hAnsi="仿宋_GB2312" w:eastAsia="仿宋_GB2312" w:cs="仿宋_GB2312"/>
          <w:kern w:val="0"/>
          <w:sz w:val="30"/>
          <w:szCs w:val="30"/>
        </w:rPr>
      </w:pPr>
      <w:r>
        <w:rPr>
          <w:rFonts w:hint="eastAsia" w:ascii="仿宋_GB2312" w:hAnsi="仿宋_GB2312" w:eastAsia="仿宋_GB2312" w:cs="仿宋_GB2312"/>
          <w:sz w:val="30"/>
          <w:szCs w:val="30"/>
        </w:rPr>
        <w:t>对违反以上承诺所造成的后果，本人愿承担相应责任，并</w:t>
      </w:r>
      <w:r>
        <w:rPr>
          <w:rFonts w:hint="eastAsia" w:ascii="仿宋_GB2312" w:hAnsi="仿宋_GB2312" w:eastAsia="仿宋_GB2312" w:cs="仿宋_GB2312"/>
          <w:kern w:val="0"/>
          <w:sz w:val="30"/>
          <w:szCs w:val="30"/>
        </w:rPr>
        <w:t>按</w:t>
      </w:r>
      <w:r>
        <w:rPr>
          <w:rFonts w:hint="eastAsia" w:ascii="仿宋_GB2312" w:hAnsi="仿宋_GB2312" w:eastAsia="仿宋_GB2312" w:cs="仿宋_GB2312"/>
          <w:sz w:val="30"/>
          <w:szCs w:val="30"/>
        </w:rPr>
        <w:t>《事业单位公开招聘违纪违规行为处理规定》（人社部第35号令），</w:t>
      </w:r>
      <w:r>
        <w:rPr>
          <w:rFonts w:hint="eastAsia" w:ascii="仿宋_GB2312" w:hAnsi="仿宋_GB2312" w:eastAsia="仿宋_GB2312" w:cs="仿宋_GB2312"/>
          <w:kern w:val="0"/>
          <w:sz w:val="30"/>
          <w:szCs w:val="30"/>
        </w:rPr>
        <w:t>接受有关处理；如涉嫌违法的，愿承担法律责任。</w:t>
      </w:r>
    </w:p>
    <w:p>
      <w:pPr>
        <w:tabs>
          <w:tab w:val="left" w:pos="1050"/>
        </w:tabs>
        <w:spacing w:line="540" w:lineRule="exact"/>
        <w:ind w:firstLine="4275" w:firstLineChars="1425"/>
        <w:rPr>
          <w:rFonts w:ascii="仿宋_GB2312" w:hAnsi="仿宋_GB2312" w:eastAsia="仿宋_GB2312" w:cs="仿宋_GB2312"/>
          <w:sz w:val="30"/>
          <w:szCs w:val="30"/>
        </w:rPr>
      </w:pPr>
      <w:r>
        <w:rPr>
          <w:rFonts w:hint="eastAsia" w:ascii="仿宋_GB2312" w:hAnsi="仿宋_GB2312" w:eastAsia="仿宋_GB2312" w:cs="仿宋_GB2312"/>
          <w:sz w:val="30"/>
          <w:szCs w:val="30"/>
        </w:rPr>
        <w:t>考生姓名：</w:t>
      </w:r>
    </w:p>
    <w:p>
      <w:pPr>
        <w:tabs>
          <w:tab w:val="left" w:pos="1050"/>
        </w:tabs>
        <w:spacing w:line="540" w:lineRule="exact"/>
        <w:ind w:firstLine="3675" w:firstLineChars="1225"/>
        <w:rPr>
          <w:rFonts w:ascii="仿宋_GB2312" w:hAnsi="仿宋_GB2312" w:eastAsia="仿宋_GB2312" w:cs="仿宋_GB2312"/>
          <w:kern w:val="0"/>
          <w:sz w:val="30"/>
          <w:szCs w:val="30"/>
        </w:rPr>
      </w:pPr>
      <w:r>
        <w:rPr>
          <w:rFonts w:hint="eastAsia" w:ascii="仿宋_GB2312" w:hAnsi="仿宋_GB2312" w:eastAsia="仿宋_GB2312" w:cs="仿宋_GB2312"/>
          <w:kern w:val="0"/>
          <w:sz w:val="30"/>
          <w:szCs w:val="30"/>
        </w:rPr>
        <w:t>公民身份号码：</w:t>
      </w:r>
    </w:p>
    <w:p>
      <w:pPr>
        <w:tabs>
          <w:tab w:val="left" w:pos="1050"/>
        </w:tabs>
        <w:spacing w:line="540" w:lineRule="exact"/>
        <w:ind w:firstLine="4725" w:firstLineChars="1575"/>
        <w:rPr>
          <w:rFonts w:ascii="仿宋_GB2312" w:hAnsi="仿宋_GB2312" w:eastAsia="仿宋_GB2312" w:cs="仿宋_GB2312"/>
          <w:sz w:val="30"/>
          <w:szCs w:val="30"/>
        </w:rPr>
      </w:pPr>
      <w:r>
        <w:rPr>
          <w:rFonts w:hint="eastAsia" w:ascii="仿宋_GB2312" w:hAnsi="仿宋_GB2312" w:eastAsia="仿宋_GB2312" w:cs="仿宋_GB2312"/>
          <w:sz w:val="30"/>
          <w:szCs w:val="30"/>
        </w:rPr>
        <w:t>2022年7月  日</w:t>
      </w:r>
    </w:p>
    <w:sectPr>
      <w:pgSz w:w="11906" w:h="16838"/>
      <w:pgMar w:top="567"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zN2FiZGJiYTI0MmNlYmJjODIwZDg4NjdlZjI5OTUifQ=="/>
  </w:docVars>
  <w:rsids>
    <w:rsidRoot w:val="00B1015B"/>
    <w:rsid w:val="0002451A"/>
    <w:rsid w:val="00030496"/>
    <w:rsid w:val="00030665"/>
    <w:rsid w:val="00065923"/>
    <w:rsid w:val="0013596D"/>
    <w:rsid w:val="00173361"/>
    <w:rsid w:val="00190E77"/>
    <w:rsid w:val="002D16F4"/>
    <w:rsid w:val="00304249"/>
    <w:rsid w:val="003100A4"/>
    <w:rsid w:val="00315714"/>
    <w:rsid w:val="003B3B8A"/>
    <w:rsid w:val="004112F1"/>
    <w:rsid w:val="00452F55"/>
    <w:rsid w:val="00483A67"/>
    <w:rsid w:val="004C6CD7"/>
    <w:rsid w:val="004D1619"/>
    <w:rsid w:val="00564F37"/>
    <w:rsid w:val="005C3D17"/>
    <w:rsid w:val="005E6407"/>
    <w:rsid w:val="006175DD"/>
    <w:rsid w:val="00620B2E"/>
    <w:rsid w:val="00676FF4"/>
    <w:rsid w:val="00686576"/>
    <w:rsid w:val="006C4C8C"/>
    <w:rsid w:val="006D19D4"/>
    <w:rsid w:val="006F0FE7"/>
    <w:rsid w:val="007604AE"/>
    <w:rsid w:val="00770A0C"/>
    <w:rsid w:val="00780F77"/>
    <w:rsid w:val="007A1C56"/>
    <w:rsid w:val="007A674E"/>
    <w:rsid w:val="00812FE8"/>
    <w:rsid w:val="008204FE"/>
    <w:rsid w:val="00937BDA"/>
    <w:rsid w:val="009457EE"/>
    <w:rsid w:val="00956DE4"/>
    <w:rsid w:val="00977C16"/>
    <w:rsid w:val="00981762"/>
    <w:rsid w:val="00985297"/>
    <w:rsid w:val="009954AB"/>
    <w:rsid w:val="009B248C"/>
    <w:rsid w:val="00A12907"/>
    <w:rsid w:val="00A35F5B"/>
    <w:rsid w:val="00AA24E9"/>
    <w:rsid w:val="00AE0AB5"/>
    <w:rsid w:val="00AE31CA"/>
    <w:rsid w:val="00AF32ED"/>
    <w:rsid w:val="00B1015B"/>
    <w:rsid w:val="00C277C6"/>
    <w:rsid w:val="00C6010C"/>
    <w:rsid w:val="00C729F1"/>
    <w:rsid w:val="00C8493F"/>
    <w:rsid w:val="00C90282"/>
    <w:rsid w:val="00C951F8"/>
    <w:rsid w:val="00D35B22"/>
    <w:rsid w:val="00D90D3A"/>
    <w:rsid w:val="00DD1FB4"/>
    <w:rsid w:val="00E2096F"/>
    <w:rsid w:val="00E30671"/>
    <w:rsid w:val="00E405C0"/>
    <w:rsid w:val="00E53F5D"/>
    <w:rsid w:val="00E554B0"/>
    <w:rsid w:val="00E55602"/>
    <w:rsid w:val="00ED178C"/>
    <w:rsid w:val="00EE3C7A"/>
    <w:rsid w:val="00EF40EE"/>
    <w:rsid w:val="00F01017"/>
    <w:rsid w:val="00F305E2"/>
    <w:rsid w:val="00FA1698"/>
    <w:rsid w:val="00FC3C8F"/>
    <w:rsid w:val="00FD2236"/>
    <w:rsid w:val="0CD25163"/>
    <w:rsid w:val="1AE47984"/>
    <w:rsid w:val="1B7128CF"/>
    <w:rsid w:val="1E254E4B"/>
    <w:rsid w:val="38E3637F"/>
    <w:rsid w:val="5B263986"/>
    <w:rsid w:val="79C33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字符"/>
    <w:basedOn w:val="7"/>
    <w:link w:val="4"/>
    <w:semiHidden/>
    <w:qFormat/>
    <w:uiPriority w:val="99"/>
    <w:rPr>
      <w:sz w:val="18"/>
      <w:szCs w:val="18"/>
    </w:rPr>
  </w:style>
  <w:style w:type="character" w:customStyle="1" w:styleId="9">
    <w:name w:val="页脚 字符"/>
    <w:basedOn w:val="7"/>
    <w:link w:val="3"/>
    <w:semiHidden/>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日期 字符"/>
    <w:basedOn w:val="7"/>
    <w:link w:val="2"/>
    <w:semiHidden/>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1254</Words>
  <Characters>1294</Characters>
  <Lines>9</Lines>
  <Paragraphs>2</Paragraphs>
  <TotalTime>39</TotalTime>
  <ScaleCrop>false</ScaleCrop>
  <LinksUpToDate>false</LinksUpToDate>
  <CharactersWithSpaces>1298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2021-05-17T08:32:00Z</dcterms:created>
  <dc:creator>赵倩</dc:creator>
  <cp:lastModifiedBy>瓜西</cp:lastModifiedBy>
  <cp:lastPrinted>2022-07-18T01:34:00Z</cp:lastPrinted>
  <dcterms:modified xsi:type="dcterms:W3CDTF">2022-07-18T13:27:07Z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8E0215BBB592449093AB83B415B7F2CB</vt:lpwstr>
  </property>
</Properties>
</file>