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bidi w:val="0"/>
        <w:jc w:val="left"/>
        <w:rPr>
          <w:rFonts w:ascii="黑体" w:eastAsia="黑体" w:cs="黑体" w:hint="eastAsia"/>
          <w:color w:val="auto"/>
          <w:sz w:val="32"/>
          <w:szCs w:val="32"/>
          <w:lang w:val="en-US" w:eastAsia="zh-CN"/>
        </w:rPr>
      </w:pPr>
      <w:r>
        <w:rPr>
          <w:rFonts w:ascii="黑体" w:eastAsia="黑体" w:cs="黑体" w:hint="eastAsia"/>
          <w:color w:val="auto"/>
          <w:sz w:val="32"/>
          <w:szCs w:val="32"/>
          <w:lang w:eastAsia="zh-CN"/>
        </w:rPr>
        <w:t>附件</w:t>
      </w:r>
      <w:r>
        <w:rPr>
          <w:rFonts w:ascii="黑体" w:eastAsia="黑体" w:cs="黑体" w:hint="eastAsia"/>
          <w:color w:val="auto"/>
          <w:sz w:val="32"/>
          <w:szCs w:val="32"/>
          <w:lang w:val="en-US" w:eastAsia="zh-CN"/>
        </w:rPr>
        <w:t>1</w:t>
      </w:r>
    </w:p>
    <w:p>
      <w:pPr>
        <w:spacing w:line="600" w:lineRule="exact"/>
        <w:jc w:val="center"/>
        <w:rPr>
          <w:rFonts w:ascii="方正小标宋简体" w:eastAsia="方正小标宋简体" w:cs="方正小标宋简体" w:hint="eastAsia"/>
          <w:color w:val="auto"/>
          <w:sz w:val="44"/>
          <w:szCs w:val="44"/>
        </w:rPr>
      </w:pPr>
      <w:r>
        <w:rPr>
          <w:rFonts w:ascii="方正小标宋简体" w:eastAsia="方正小标宋简体" w:cs="方正小标宋简体" w:hint="eastAsia"/>
          <w:color w:val="auto"/>
          <w:sz w:val="44"/>
          <w:szCs w:val="44"/>
        </w:rPr>
        <w:t>贵阳市202</w:t>
      </w:r>
      <w:r>
        <w:rPr>
          <w:rFonts w:ascii="方正小标宋简体" w:eastAsia="方正小标宋简体" w:cs="方正小标宋简体"/>
          <w:color w:val="auto"/>
          <w:sz w:val="44"/>
          <w:szCs w:val="44"/>
        </w:rPr>
        <w:t>2</w:t>
      </w:r>
      <w:r>
        <w:rPr>
          <w:rFonts w:ascii="方正小标宋简体" w:eastAsia="方正小标宋简体" w:cs="方正小标宋简体" w:hint="eastAsia"/>
          <w:color w:val="auto"/>
          <w:sz w:val="44"/>
          <w:szCs w:val="44"/>
        </w:rPr>
        <w:t>年统一公开招聘中小学教师笔试有关事项</w:t>
      </w:r>
    </w:p>
    <w:p>
      <w:pPr>
        <w:bidi w:val="0"/>
        <w:ind w:firstLineChars="200" w:firstLine="640"/>
        <w:rPr>
          <w:rFonts w:ascii="仿宋_GB2312" w:eastAsia="仿宋_GB2312" w:cs="仿宋_GB2312"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color w:val="auto"/>
          <w:sz w:val="32"/>
          <w:szCs w:val="32"/>
        </w:rPr>
      </w:pPr>
      <w:r>
        <w:rPr>
          <w:rFonts w:ascii="仿宋_GB2312" w:eastAsia="仿宋_GB2312" w:cs="仿宋_GB2312" w:hint="eastAsia"/>
          <w:color w:val="auto"/>
          <w:sz w:val="32"/>
          <w:szCs w:val="32"/>
        </w:rPr>
        <w:t>贵阳市202</w:t>
      </w:r>
      <w:r>
        <w:rPr>
          <w:rFonts w:ascii="仿宋_GB2312" w:eastAsia="仿宋_GB2312" w:cs="仿宋_GB2312"/>
          <w:color w:val="auto"/>
          <w:sz w:val="32"/>
          <w:szCs w:val="32"/>
        </w:rPr>
        <w:t>2</w:t>
      </w:r>
      <w:r>
        <w:rPr>
          <w:rFonts w:ascii="仿宋_GB2312" w:eastAsia="仿宋_GB2312" w:cs="仿宋_GB2312" w:hint="eastAsia"/>
          <w:color w:val="auto"/>
          <w:sz w:val="32"/>
          <w:szCs w:val="32"/>
        </w:rPr>
        <w:t>年</w:t>
      </w:r>
      <w:r>
        <w:rPr>
          <w:rFonts w:ascii="仿宋_GB2312" w:eastAsia="仿宋_GB2312" w:cs="仿宋_GB2312"/>
          <w:color w:val="auto"/>
          <w:sz w:val="32"/>
          <w:szCs w:val="32"/>
        </w:rPr>
        <w:t>统一</w:t>
      </w:r>
      <w:r>
        <w:rPr>
          <w:rFonts w:ascii="仿宋_GB2312" w:eastAsia="仿宋_GB2312" w:cs="仿宋_GB2312" w:hint="eastAsia"/>
          <w:color w:val="auto"/>
          <w:sz w:val="32"/>
          <w:szCs w:val="32"/>
        </w:rPr>
        <w:t>公开招聘</w:t>
      </w:r>
      <w:r>
        <w:rPr>
          <w:rFonts w:ascii="仿宋_GB2312" w:eastAsia="仿宋_GB2312" w:cs="仿宋_GB2312" w:hint="eastAsia"/>
          <w:color w:val="auto"/>
          <w:sz w:val="32"/>
          <w:szCs w:val="32"/>
          <w:lang w:val="en-US" w:eastAsia="zh-CN"/>
        </w:rPr>
        <w:t>中</w:t>
      </w:r>
      <w:r>
        <w:rPr>
          <w:rFonts w:ascii="仿宋_GB2312" w:eastAsia="仿宋_GB2312" w:cs="仿宋_GB2312" w:hint="eastAsia"/>
          <w:color w:val="auto"/>
          <w:sz w:val="32"/>
          <w:szCs w:val="32"/>
        </w:rPr>
        <w:t>小学教师网上报名、初审工作已结束，</w:t>
      </w:r>
      <w:r>
        <w:rPr>
          <w:rFonts w:ascii="仿宋_GB2312" w:eastAsia="仿宋_GB2312" w:cs="仿宋_GB2312" w:hint="eastAsia"/>
          <w:i w:val="0"/>
          <w:iCs w:val="0"/>
          <w:caps w:val="0"/>
          <w:smallCaps w:val="0"/>
          <w:color w:val="auto"/>
          <w:spacing w:val="0"/>
          <w:sz w:val="32"/>
          <w:szCs w:val="32"/>
          <w:u w:val="none"/>
          <w:shd w:val="clear" w:color="auto" w:fill="FFFFFF"/>
        </w:rPr>
        <w:t>凡参加</w:t>
      </w:r>
      <w:r>
        <w:rPr>
          <w:rFonts w:ascii="仿宋_GB2312" w:eastAsia="仿宋_GB2312" w:cs="仿宋_GB2312" w:hint="eastAsia"/>
          <w:i w:val="0"/>
          <w:iCs w:val="0"/>
          <w:caps w:val="0"/>
          <w:smallCaps w:val="0"/>
          <w:color w:val="auto"/>
          <w:spacing w:val="0"/>
          <w:sz w:val="32"/>
          <w:szCs w:val="32"/>
          <w:u w:val="none"/>
          <w:shd w:val="clear" w:color="auto" w:fill="FFFFFF"/>
          <w:lang w:eastAsia="zh-CN"/>
        </w:rPr>
        <w:t>此次笔试</w:t>
      </w:r>
      <w:r>
        <w:rPr>
          <w:rFonts w:ascii="仿宋_GB2312" w:eastAsia="仿宋_GB2312" w:cs="仿宋_GB2312" w:hint="eastAsia"/>
          <w:i w:val="0"/>
          <w:iCs w:val="0"/>
          <w:caps w:val="0"/>
          <w:smallCaps w:val="0"/>
          <w:color w:val="auto"/>
          <w:spacing w:val="0"/>
          <w:sz w:val="32"/>
          <w:szCs w:val="32"/>
          <w:u w:val="none"/>
          <w:shd w:val="clear" w:color="auto" w:fill="FFFFFF"/>
        </w:rPr>
        <w:t>考试的考生，须严格遵守《新型冠状病毒肺炎防控方案（第</w:t>
      </w:r>
      <w:r>
        <w:rPr>
          <w:rFonts w:ascii="仿宋_GB2312" w:eastAsia="仿宋_GB2312" w:cs="仿宋_GB2312"/>
          <w:i w:val="0"/>
          <w:iCs w:val="0"/>
          <w:caps w:val="0"/>
          <w:smallCaps w:val="0"/>
          <w:color w:val="auto"/>
          <w:spacing w:val="0"/>
          <w:sz w:val="32"/>
          <w:szCs w:val="32"/>
          <w:u w:val="none"/>
          <w:shd w:val="clear" w:color="auto" w:fill="FFFFFF"/>
        </w:rPr>
        <w:t>九</w:t>
      </w:r>
      <w:r>
        <w:rPr>
          <w:rFonts w:ascii="仿宋_GB2312" w:eastAsia="仿宋_GB2312" w:cs="仿宋_GB2312" w:hint="eastAsia"/>
          <w:i w:val="0"/>
          <w:iCs w:val="0"/>
          <w:caps w:val="0"/>
          <w:smallCaps w:val="0"/>
          <w:color w:val="auto"/>
          <w:spacing w:val="0"/>
          <w:sz w:val="32"/>
          <w:szCs w:val="32"/>
          <w:u w:val="none"/>
          <w:shd w:val="clear" w:color="auto" w:fill="FFFFFF"/>
        </w:rPr>
        <w:t>版）》</w:t>
      </w:r>
      <w:r>
        <w:rPr>
          <w:rFonts w:ascii="仿宋_GB2312" w:eastAsia="仿宋_GB2312" w:cs="仿宋_GB2312" w:hint="eastAsia"/>
          <w:i w:val="0"/>
          <w:iCs w:val="0"/>
          <w:caps w:val="0"/>
          <w:smallCaps w:val="0"/>
          <w:color w:val="auto"/>
          <w:spacing w:val="0"/>
          <w:sz w:val="32"/>
          <w:szCs w:val="32"/>
          <w:u w:val="none"/>
          <w:shd w:val="clear" w:color="auto" w:fill="FFFFFF"/>
          <w:lang w:eastAsia="zh-CN"/>
        </w:rPr>
        <w:t>、</w:t>
      </w:r>
      <w:r>
        <w:rPr>
          <w:rFonts w:ascii="仿宋_GB2312" w:eastAsia="仿宋_GB2312" w:cs="仿宋_GB2312" w:hint="eastAsia"/>
          <w:i w:val="0"/>
          <w:iCs w:val="0"/>
          <w:caps w:val="0"/>
          <w:smallCaps w:val="0"/>
          <w:color w:val="auto"/>
          <w:spacing w:val="0"/>
          <w:sz w:val="32"/>
          <w:szCs w:val="32"/>
          <w:u w:val="none"/>
          <w:shd w:val="clear" w:color="auto" w:fill="FFFFFF"/>
        </w:rPr>
        <w:t>《贵州省202</w:t>
      </w:r>
      <w:r>
        <w:rPr>
          <w:rFonts w:ascii="仿宋_GB2312" w:eastAsia="仿宋_GB2312" w:cs="仿宋_GB2312"/>
          <w:i w:val="0"/>
          <w:iCs w:val="0"/>
          <w:caps w:val="0"/>
          <w:smallCaps w:val="0"/>
          <w:color w:val="auto"/>
          <w:spacing w:val="0"/>
          <w:sz w:val="32"/>
          <w:szCs w:val="32"/>
          <w:u w:val="none"/>
          <w:shd w:val="clear" w:color="auto" w:fill="FFFFFF"/>
        </w:rPr>
        <w:t>2</w:t>
      </w:r>
      <w:r>
        <w:rPr>
          <w:rFonts w:ascii="仿宋_GB2312" w:eastAsia="仿宋_GB2312" w:cs="仿宋_GB2312" w:hint="eastAsia"/>
          <w:i w:val="0"/>
          <w:iCs w:val="0"/>
          <w:caps w:val="0"/>
          <w:smallCaps w:val="0"/>
          <w:color w:val="auto"/>
          <w:spacing w:val="0"/>
          <w:sz w:val="32"/>
          <w:szCs w:val="32"/>
          <w:u w:val="none"/>
          <w:shd w:val="clear" w:color="auto" w:fill="FFFFFF"/>
        </w:rPr>
        <w:t>年人事考试新冠肺炎疫情防控要求</w:t>
      </w:r>
      <w:r>
        <w:rPr>
          <w:rFonts w:ascii="仿宋_GB2312" w:eastAsia="仿宋_GB2312" w:cs="仿宋_GB2312"/>
          <w:i w:val="0"/>
          <w:iCs w:val="0"/>
          <w:caps w:val="0"/>
          <w:smallCaps w:val="0"/>
          <w:color w:val="auto"/>
          <w:spacing w:val="0"/>
          <w:sz w:val="32"/>
          <w:szCs w:val="32"/>
          <w:u w:val="none"/>
          <w:shd w:val="clear" w:color="auto" w:fill="FFFFFF"/>
        </w:rPr>
        <w:t>（第四版）</w:t>
      </w:r>
      <w:r>
        <w:rPr>
          <w:rFonts w:ascii="仿宋_GB2312" w:eastAsia="仿宋_GB2312" w:cs="仿宋_GB2312" w:hint="eastAsia"/>
          <w:i w:val="0"/>
          <w:iCs w:val="0"/>
          <w:caps w:val="0"/>
          <w:smallCaps w:val="0"/>
          <w:color w:val="auto"/>
          <w:spacing w:val="0"/>
          <w:sz w:val="32"/>
          <w:szCs w:val="32"/>
          <w:u w:val="none"/>
          <w:shd w:val="clear" w:color="auto" w:fill="FFFFFF"/>
        </w:rPr>
        <w:t>》</w:t>
      </w:r>
      <w:r>
        <w:rPr>
          <w:rFonts w:ascii="仿宋_GB2312" w:eastAsia="仿宋_GB2312" w:cs="仿宋_GB2312" w:hint="eastAsia"/>
          <w:i w:val="0"/>
          <w:iCs w:val="0"/>
          <w:caps w:val="0"/>
          <w:smallCaps w:val="0"/>
          <w:color w:val="auto"/>
          <w:spacing w:val="0"/>
          <w:sz w:val="32"/>
          <w:szCs w:val="32"/>
          <w:u w:val="none"/>
          <w:shd w:val="clear" w:color="auto" w:fill="FFFFFF"/>
          <w:lang w:eastAsia="zh-CN"/>
        </w:rPr>
        <w:t>（附件</w:t>
      </w:r>
      <w:r>
        <w:rPr>
          <w:rFonts w:ascii="仿宋_GB2312" w:eastAsia="仿宋_GB2312" w:cs="仿宋_GB2312" w:hint="eastAsia"/>
          <w:i w:val="0"/>
          <w:iCs w:val="0"/>
          <w:caps w:val="0"/>
          <w:smallCaps w:val="0"/>
          <w:color w:val="auto"/>
          <w:spacing w:val="0"/>
          <w:sz w:val="32"/>
          <w:szCs w:val="32"/>
          <w:u w:val="none"/>
          <w:shd w:val="clear" w:color="auto" w:fill="FFFFFF"/>
          <w:lang w:val="en-US" w:eastAsia="zh-CN"/>
        </w:rPr>
        <w:t>2</w:t>
      </w:r>
      <w:r>
        <w:rPr>
          <w:rFonts w:ascii="仿宋_GB2312" w:eastAsia="仿宋_GB2312" w:cs="仿宋_GB2312" w:hint="eastAsia"/>
          <w:i w:val="0"/>
          <w:iCs w:val="0"/>
          <w:caps w:val="0"/>
          <w:smallCaps w:val="0"/>
          <w:color w:val="auto"/>
          <w:spacing w:val="0"/>
          <w:sz w:val="32"/>
          <w:szCs w:val="32"/>
          <w:u w:val="none"/>
          <w:shd w:val="clear" w:color="auto" w:fill="FFFFFF"/>
          <w:lang w:eastAsia="zh-CN"/>
        </w:rPr>
        <w:t>）规定。为</w:t>
      </w:r>
      <w:r>
        <w:rPr>
          <w:rFonts w:ascii="仿宋_GB2312" w:eastAsia="仿宋_GB2312" w:cs="仿宋_GB2312" w:hint="eastAsia"/>
          <w:color w:val="auto"/>
          <w:sz w:val="32"/>
          <w:szCs w:val="32"/>
        </w:rPr>
        <w:t>切实保障考生和考务工作人员身体健康和生命安全，现将笔试有关事项公告如下：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640"/>
        <w:textAlignment w:val="auto"/>
        <w:rPr>
          <w:rFonts w:ascii="黑体" w:eastAsia="黑体" w:cs="黑体" w:hint="eastAsia"/>
          <w:color w:val="auto"/>
          <w:sz w:val="32"/>
          <w:szCs w:val="32"/>
        </w:rPr>
      </w:pPr>
      <w:r>
        <w:rPr>
          <w:rFonts w:ascii="黑体" w:eastAsia="黑体" w:cs="黑体" w:hint="eastAsia"/>
          <w:color w:val="auto"/>
          <w:sz w:val="32"/>
          <w:szCs w:val="32"/>
        </w:rPr>
        <w:t>准考证打印</w:t>
      </w:r>
    </w:p>
    <w:p>
      <w:pPr>
        <w:pStyle w:val="19"/>
        <w:widowControl/>
        <w:shd w:val="clear" w:color="auto" w:fill="FFFFFF"/>
        <w:spacing w:line="540" w:lineRule="atLeast"/>
        <w:ind w:firstLine="630"/>
        <w:rPr>
          <w:rFonts w:ascii="仿宋_GB2312" w:eastAsia="仿宋_GB2312" w:cs="仿宋_GB2312" w:hint="eastAsia"/>
          <w:color w:val="333333"/>
          <w:sz w:val="31"/>
          <w:szCs w:val="31"/>
          <w:shd w:val="clear" w:color="auto" w:fill="FFFFFF"/>
        </w:rPr>
      </w:pPr>
      <w:r>
        <w:rPr>
          <w:rFonts w:ascii="仿宋_GB2312" w:eastAsia="仿宋_GB2312" w:cs="仿宋_GB2312" w:hint="eastAsia"/>
          <w:color w:val="auto"/>
          <w:sz w:val="32"/>
          <w:szCs w:val="32"/>
        </w:rPr>
        <w:t>考生于202</w:t>
      </w:r>
      <w:r>
        <w:rPr>
          <w:rFonts w:ascii="仿宋_GB2312" w:eastAsia="仿宋_GB2312" w:cs="仿宋_GB2312"/>
          <w:color w:val="auto"/>
          <w:sz w:val="32"/>
          <w:szCs w:val="32"/>
        </w:rPr>
        <w:t>2</w:t>
      </w:r>
      <w:r>
        <w:rPr>
          <w:rFonts w:ascii="仿宋_GB2312" w:eastAsia="仿宋_GB2312" w:cs="仿宋_GB2312" w:hint="eastAsia"/>
          <w:color w:val="auto"/>
          <w:sz w:val="32"/>
          <w:szCs w:val="32"/>
        </w:rPr>
        <w:t>年</w:t>
      </w:r>
      <w:r>
        <w:rPr>
          <w:rFonts w:ascii="仿宋_GB2312" w:eastAsia="仿宋_GB2312" w:cs="仿宋_GB2312" w:hint="eastAsia"/>
          <w:color w:val="auto"/>
          <w:sz w:val="32"/>
          <w:szCs w:val="32"/>
          <w:lang w:val="en-US" w:eastAsia="zh-CN"/>
        </w:rPr>
        <w:t>7</w:t>
      </w:r>
      <w:r>
        <w:rPr>
          <w:rFonts w:ascii="仿宋_GB2312" w:eastAsia="仿宋_GB2312" w:cs="仿宋_GB2312" w:hint="eastAsia"/>
          <w:color w:val="auto"/>
          <w:sz w:val="32"/>
          <w:szCs w:val="32"/>
        </w:rPr>
        <w:t>月</w:t>
      </w:r>
      <w:r>
        <w:rPr>
          <w:rFonts w:ascii="仿宋_GB2312" w:eastAsia="仿宋_GB2312" w:cs="仿宋_GB2312"/>
          <w:color w:val="auto"/>
          <w:sz w:val="32"/>
          <w:szCs w:val="32"/>
        </w:rPr>
        <w:t>26</w:t>
      </w:r>
      <w:r>
        <w:rPr>
          <w:rFonts w:ascii="仿宋_GB2312" w:eastAsia="仿宋_GB2312" w:cs="仿宋_GB2312" w:hint="eastAsia"/>
          <w:color w:val="auto"/>
          <w:sz w:val="32"/>
          <w:szCs w:val="32"/>
        </w:rPr>
        <w:t>日</w:t>
      </w:r>
      <w:r>
        <w:rPr>
          <w:rFonts w:ascii="仿宋_GB2312" w:eastAsia="仿宋_GB2312" w:cs="仿宋_GB2312" w:hint="eastAsia"/>
          <w:color w:val="auto"/>
          <w:sz w:val="32"/>
          <w:szCs w:val="32"/>
          <w:lang w:eastAsia="zh-CN"/>
        </w:rPr>
        <w:t>上午</w:t>
      </w:r>
      <w:r>
        <w:rPr>
          <w:rFonts w:ascii="仿宋_GB2312" w:eastAsia="仿宋_GB2312" w:cs="仿宋_GB2312" w:hint="eastAsia"/>
          <w:color w:val="auto"/>
          <w:sz w:val="32"/>
          <w:szCs w:val="32"/>
          <w:lang w:val="en-US" w:eastAsia="zh-CN"/>
        </w:rPr>
        <w:t>9:00</w:t>
      </w:r>
      <w:r>
        <w:rPr>
          <w:rFonts w:ascii="仿宋_GB2312" w:eastAsia="仿宋_GB2312" w:cs="仿宋_GB2312" w:hint="eastAsia"/>
          <w:color w:val="auto"/>
          <w:sz w:val="32"/>
          <w:szCs w:val="32"/>
        </w:rPr>
        <w:t>至</w:t>
      </w:r>
      <w:r>
        <w:rPr>
          <w:rFonts w:ascii="仿宋_GB2312" w:eastAsia="仿宋_GB2312" w:cs="仿宋_GB2312" w:hint="eastAsia"/>
          <w:color w:val="auto"/>
          <w:sz w:val="32"/>
          <w:szCs w:val="32"/>
          <w:lang w:val="en-US" w:eastAsia="zh-CN"/>
        </w:rPr>
        <w:t>7</w:t>
      </w:r>
      <w:r>
        <w:rPr>
          <w:rFonts w:ascii="仿宋_GB2312" w:eastAsia="仿宋_GB2312" w:cs="仿宋_GB2312"/>
          <w:color w:val="auto"/>
          <w:sz w:val="32"/>
          <w:szCs w:val="32"/>
          <w:lang w:val="en-US" w:eastAsia="zh-CN"/>
        </w:rPr>
        <w:t>月29</w:t>
      </w:r>
      <w:r>
        <w:rPr>
          <w:rFonts w:ascii="仿宋_GB2312" w:eastAsia="仿宋_GB2312" w:cs="仿宋_GB2312" w:hint="eastAsia"/>
          <w:color w:val="auto"/>
          <w:sz w:val="32"/>
          <w:szCs w:val="32"/>
        </w:rPr>
        <w:t>日</w:t>
      </w:r>
      <w:r>
        <w:rPr>
          <w:rFonts w:ascii="仿宋_GB2312" w:eastAsia="仿宋_GB2312" w:cs="仿宋_GB2312" w:hint="eastAsia"/>
          <w:color w:val="auto"/>
          <w:sz w:val="32"/>
          <w:szCs w:val="32"/>
          <w:lang w:eastAsia="zh-CN"/>
        </w:rPr>
        <w:t>下午</w:t>
      </w:r>
      <w:r>
        <w:rPr>
          <w:rFonts w:ascii="仿宋_GB2312" w:eastAsia="仿宋_GB2312" w:cs="仿宋_GB2312"/>
          <w:color w:val="auto"/>
          <w:sz w:val="32"/>
          <w:szCs w:val="32"/>
          <w:lang w:val="en-US" w:eastAsia="zh-CN"/>
        </w:rPr>
        <w:t>17</w:t>
      </w:r>
      <w:r>
        <w:rPr>
          <w:rFonts w:ascii="仿宋_GB2312" w:eastAsia="仿宋_GB2312" w:cs="仿宋_GB2312" w:hint="eastAsia"/>
          <w:color w:val="auto"/>
          <w:sz w:val="32"/>
          <w:szCs w:val="32"/>
          <w:lang w:val="en-US" w:eastAsia="zh-CN"/>
        </w:rPr>
        <w:t>:00</w:t>
      </w:r>
      <w:r>
        <w:rPr>
          <w:rFonts w:ascii="仿宋_GB2312" w:eastAsia="仿宋_GB2312" w:cs="仿宋_GB2312"/>
          <w:color w:val="auto"/>
          <w:sz w:val="32"/>
          <w:szCs w:val="32"/>
          <w:lang w:val="en-US" w:eastAsia="zh-CN"/>
        </w:rPr>
        <w:t>期间</w:t>
      </w:r>
      <w:r>
        <w:rPr>
          <w:rFonts w:ascii="仿宋_GB2312" w:eastAsia="仿宋_GB2312" w:cs="仿宋_GB2312" w:hint="eastAsia"/>
          <w:color w:val="auto"/>
          <w:sz w:val="32"/>
          <w:szCs w:val="32"/>
          <w:lang w:val="en-US" w:eastAsia="zh-CN"/>
        </w:rPr>
        <w:t>，</w:t>
      </w:r>
      <w:r>
        <w:rPr>
          <w:rFonts w:ascii="仿宋_GB2312" w:eastAsia="仿宋_GB2312" w:cs="仿宋_GB2312"/>
          <w:color w:val="auto"/>
          <w:sz w:val="32"/>
          <w:szCs w:val="32"/>
          <w:lang w:val="en-US" w:eastAsia="zh-CN"/>
        </w:rPr>
        <w:t>进入</w:t>
      </w:r>
      <w:r>
        <w:rPr>
          <w:rFonts w:ascii="仿宋_GB2312" w:eastAsia="仿宋_GB2312" w:cs="仿宋_GB2312" w:hint="eastAsia"/>
          <w:color w:val="333333"/>
          <w:sz w:val="31"/>
          <w:szCs w:val="31"/>
          <w:shd w:val="clear" w:color="auto" w:fill="FFFFFF"/>
          <w:lang w:bidi="ar-SA"/>
        </w:rPr>
        <w:t>“贵州人事考试信息网”(pta.guizhou.gov.cn或219.151.4.99)，通过“贵阳市2022年统一公开招聘中小学教师专题网页”链接登录报名系统打印笔试准考证</w:t>
      </w:r>
      <w:r>
        <w:rPr>
          <w:rFonts w:ascii="仿宋_GB2312" w:eastAsia="仿宋_GB2312" w:cs="仿宋_GB2312" w:hint="eastAsia"/>
          <w:color w:val="auto"/>
          <w:sz w:val="32"/>
          <w:szCs w:val="32"/>
        </w:rPr>
        <w:t>，并认真阅读</w:t>
      </w:r>
      <w:r>
        <w:rPr>
          <w:rFonts w:ascii="仿宋_GB2312" w:eastAsia="仿宋_GB2312" w:cs="仿宋_GB2312" w:hint="eastAsia"/>
          <w:i w:val="0"/>
          <w:iCs w:val="0"/>
          <w:caps w:val="0"/>
          <w:smallCaps w:val="0"/>
          <w:color w:val="auto"/>
          <w:spacing w:val="0"/>
          <w:kern w:val="0"/>
          <w:sz w:val="32"/>
          <w:szCs w:val="32"/>
          <w:lang w:val="en-US" w:eastAsia="zh-CN"/>
        </w:rPr>
        <w:t>考试时间、地点及</w:t>
      </w:r>
      <w:r>
        <w:rPr>
          <w:rFonts w:ascii="仿宋_GB2312" w:eastAsia="仿宋_GB2312" w:cs="仿宋_GB2312" w:hint="eastAsia"/>
          <w:color w:val="auto"/>
          <w:sz w:val="32"/>
          <w:szCs w:val="32"/>
        </w:rPr>
        <w:t>考场规则。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640"/>
        <w:textAlignment w:val="auto"/>
        <w:rPr>
          <w:rFonts w:ascii="黑体" w:eastAsia="黑体" w:cs="黑体" w:hint="eastAsia"/>
          <w:color w:val="auto"/>
          <w:sz w:val="32"/>
          <w:szCs w:val="32"/>
        </w:rPr>
      </w:pPr>
      <w:r>
        <w:rPr>
          <w:rFonts w:ascii="黑体" w:eastAsia="黑体" w:cs="黑体" w:hint="eastAsia"/>
          <w:color w:val="auto"/>
          <w:sz w:val="32"/>
          <w:szCs w:val="32"/>
        </w:rPr>
        <w:t>笔试时间</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_GB2312" w:eastAsia="仿宋_GB2312" w:cs="仿宋_GB2312" w:hint="eastAsia"/>
          <w:color w:val="auto"/>
          <w:sz w:val="32"/>
          <w:szCs w:val="32"/>
          <w:lang w:eastAsia="zh-CN"/>
        </w:rPr>
      </w:pPr>
      <w:r>
        <w:rPr>
          <w:rFonts w:ascii="仿宋_GB2312" w:eastAsia="仿宋_GB2312" w:cs="仿宋_GB2312" w:hint="eastAsia"/>
          <w:color w:val="auto"/>
          <w:sz w:val="32"/>
          <w:szCs w:val="32"/>
          <w:lang w:val="en-US" w:eastAsia="zh-CN"/>
        </w:rPr>
        <w:t>笔试时间为202</w:t>
      </w:r>
      <w:r>
        <w:rPr>
          <w:rFonts w:ascii="仿宋_GB2312" w:eastAsia="仿宋_GB2312" w:cs="仿宋_GB2312"/>
          <w:color w:val="auto"/>
          <w:sz w:val="32"/>
          <w:szCs w:val="32"/>
          <w:lang w:val="en-US" w:eastAsia="zh-CN"/>
        </w:rPr>
        <w:t>2</w:t>
      </w:r>
      <w:r>
        <w:rPr>
          <w:rFonts w:ascii="仿宋_GB2312" w:eastAsia="仿宋_GB2312" w:cs="仿宋_GB2312" w:hint="eastAsia"/>
          <w:color w:val="auto"/>
          <w:sz w:val="32"/>
          <w:szCs w:val="32"/>
          <w:lang w:val="en-US" w:eastAsia="zh-CN"/>
        </w:rPr>
        <w:t>年7</w:t>
      </w:r>
      <w:r>
        <w:rPr>
          <w:rFonts w:ascii="仿宋_GB2312" w:eastAsia="仿宋_GB2312" w:cs="仿宋_GB2312" w:hint="eastAsia"/>
          <w:color w:val="auto"/>
          <w:sz w:val="32"/>
          <w:szCs w:val="32"/>
        </w:rPr>
        <w:t>月</w:t>
      </w:r>
      <w:r>
        <w:rPr>
          <w:rFonts w:ascii="仿宋_GB2312" w:eastAsia="仿宋_GB2312" w:cs="仿宋_GB2312"/>
          <w:color w:val="auto"/>
          <w:sz w:val="32"/>
          <w:szCs w:val="32"/>
        </w:rPr>
        <w:t>30</w:t>
      </w:r>
      <w:r>
        <w:rPr>
          <w:rFonts w:ascii="仿宋_GB2312" w:eastAsia="仿宋_GB2312" w:cs="仿宋_GB2312" w:hint="eastAsia"/>
          <w:color w:val="auto"/>
          <w:sz w:val="32"/>
          <w:szCs w:val="32"/>
        </w:rPr>
        <w:t>日上午9:00</w:t>
      </w:r>
      <w:r>
        <w:rPr>
          <w:rFonts w:ascii="仿宋_GB2312" w:eastAsia="仿宋_GB2312" w:cs="仿宋_GB2312" w:hint="eastAsia"/>
          <w:color w:val="auto"/>
          <w:sz w:val="32"/>
          <w:szCs w:val="32"/>
          <w:lang w:eastAsia="zh-CN"/>
        </w:rPr>
        <w:t>至</w:t>
      </w:r>
      <w:r>
        <w:rPr>
          <w:rFonts w:ascii="仿宋_GB2312" w:eastAsia="仿宋_GB2312" w:cs="仿宋_GB2312" w:hint="eastAsia"/>
          <w:color w:val="auto"/>
          <w:sz w:val="32"/>
          <w:szCs w:val="32"/>
        </w:rPr>
        <w:t>11:30。开考前</w:t>
      </w:r>
      <w:r>
        <w:rPr>
          <w:rFonts w:ascii="仿宋_GB2312" w:eastAsia="仿宋_GB2312" w:cs="仿宋_GB2312"/>
          <w:color w:val="auto"/>
          <w:sz w:val="32"/>
          <w:szCs w:val="32"/>
        </w:rPr>
        <w:t>100</w:t>
      </w:r>
      <w:r>
        <w:rPr>
          <w:rFonts w:ascii="仿宋_GB2312" w:eastAsia="仿宋_GB2312" w:cs="仿宋_GB2312" w:hint="eastAsia"/>
          <w:color w:val="auto"/>
          <w:sz w:val="32"/>
          <w:szCs w:val="32"/>
        </w:rPr>
        <w:t>分钟，考生即可开始接受检测进入考点，但开考前30分钟不能进入考</w:t>
      </w:r>
      <w:r>
        <w:rPr>
          <w:rFonts w:ascii="仿宋_GB2312" w:eastAsia="仿宋_GB2312" w:cs="仿宋_GB2312"/>
          <w:color w:val="auto"/>
          <w:sz w:val="32"/>
          <w:szCs w:val="32"/>
        </w:rPr>
        <w:t>点</w:t>
      </w:r>
      <w:r>
        <w:rPr>
          <w:rFonts w:ascii="仿宋_GB2312" w:eastAsia="仿宋_GB2312" w:cs="仿宋_GB2312" w:hint="eastAsia"/>
          <w:color w:val="auto"/>
          <w:sz w:val="32"/>
          <w:szCs w:val="32"/>
        </w:rPr>
        <w:t>。</w:t>
      </w:r>
      <w:r>
        <w:rPr>
          <w:rFonts w:ascii="仿宋_GB2312" w:eastAsia="仿宋_GB2312" w:cs="仿宋_GB2312" w:hint="eastAsia"/>
          <w:i w:val="0"/>
          <w:iCs w:val="0"/>
          <w:caps w:val="0"/>
          <w:smallCaps w:val="0"/>
          <w:color w:val="auto"/>
          <w:spacing w:val="0"/>
          <w:sz w:val="32"/>
          <w:szCs w:val="32"/>
          <w:u w:val="none"/>
          <w:shd w:val="clear" w:color="auto" w:fill="FFFFFF"/>
        </w:rPr>
        <w:t>考生应尽早到达考点，在考点入场检测处，</w:t>
      </w:r>
      <w:r>
        <w:rPr>
          <w:rFonts w:ascii="仿宋_GB2312" w:eastAsia="仿宋_GB2312" w:cs="仿宋_GB2312"/>
          <w:i w:val="0"/>
          <w:iCs w:val="0"/>
          <w:caps w:val="0"/>
          <w:smallCaps w:val="0"/>
          <w:color w:val="auto"/>
          <w:spacing w:val="0"/>
          <w:sz w:val="32"/>
          <w:szCs w:val="32"/>
          <w:u w:val="none"/>
          <w:shd w:val="clear" w:color="auto" w:fill="FFFFFF"/>
        </w:rPr>
        <w:t>所有考生均须提供考前48小时内1次核酸检测阴性纸质版证明（检测机构出具的纸质证明或电子证明的打印件均可），佩戴好一次性使用医用口罩，</w:t>
      </w:r>
      <w:r>
        <w:rPr>
          <w:rFonts w:ascii="仿宋_GB2312" w:eastAsia="仿宋_GB2312" w:cs="仿宋_GB2312" w:hint="eastAsia"/>
          <w:i w:val="0"/>
          <w:iCs w:val="0"/>
          <w:caps w:val="0"/>
          <w:smallCaps w:val="0"/>
          <w:color w:val="auto"/>
          <w:spacing w:val="0"/>
          <w:sz w:val="32"/>
          <w:szCs w:val="32"/>
          <w:u w:val="none"/>
          <w:shd w:val="clear" w:color="auto" w:fill="FFFFFF"/>
        </w:rPr>
        <w:t>提前调出当天本人贵州健康码</w:t>
      </w:r>
      <w:r>
        <w:rPr>
          <w:rFonts w:ascii="仿宋_GB2312" w:eastAsia="仿宋_GB2312" w:cs="仿宋_GB2312" w:hint="eastAsia"/>
          <w:color w:val="auto"/>
          <w:sz w:val="32"/>
          <w:szCs w:val="32"/>
        </w:rPr>
        <w:t>（绿码）</w:t>
      </w:r>
      <w:r>
        <w:rPr>
          <w:rFonts w:ascii="仿宋_GB2312" w:eastAsia="仿宋_GB2312" w:cs="仿宋_GB2312" w:hint="eastAsia"/>
          <w:i w:val="0"/>
          <w:iCs w:val="0"/>
          <w:caps w:val="0"/>
          <w:smallCaps w:val="0"/>
          <w:color w:val="auto"/>
          <w:spacing w:val="0"/>
          <w:sz w:val="32"/>
          <w:szCs w:val="32"/>
          <w:u w:val="none"/>
          <w:shd w:val="clear" w:color="auto" w:fill="FFFFFF"/>
        </w:rPr>
        <w:t>，做好入场扫码和体温检测准备，确保入场时间充足、秩序良好。</w:t>
      </w:r>
      <w:r>
        <w:rPr>
          <w:rFonts w:ascii="仿宋_GB2312" w:eastAsia="仿宋_GB2312" w:cs="仿宋_GB2312" w:hint="eastAsia"/>
          <w:b/>
          <w:bCs/>
          <w:i w:val="0"/>
          <w:iCs w:val="0"/>
          <w:caps w:val="0"/>
          <w:smallCaps w:val="0"/>
          <w:color w:val="auto"/>
          <w:spacing w:val="0"/>
          <w:sz w:val="32"/>
          <w:szCs w:val="32"/>
          <w:u w:val="none"/>
          <w:shd w:val="clear" w:color="auto" w:fill="FFFFFF"/>
          <w:lang w:eastAsia="zh-CN"/>
        </w:rPr>
        <w:t>本次考试所需的所有</w:t>
      </w:r>
      <w:r>
        <w:rPr>
          <w:rFonts w:ascii="仿宋_GB2312" w:eastAsia="仿宋_GB2312" w:cs="仿宋_GB2312" w:hint="eastAsia"/>
          <w:b/>
          <w:bCs/>
          <w:i w:val="0"/>
          <w:iCs w:val="0"/>
          <w:caps w:val="0"/>
          <w:smallCaps w:val="0"/>
          <w:color w:val="auto"/>
          <w:spacing w:val="0"/>
          <w:kern w:val="0"/>
          <w:sz w:val="32"/>
          <w:szCs w:val="32"/>
          <w:lang w:val="en-US" w:eastAsia="zh-CN"/>
        </w:rPr>
        <w:t>2B铅笔、橡皮、黑色字迹钢笔或签字笔等考试工具均由考场提供，考生只需携带准考证、身份证进场考试，不得携带（佩戴）任何书籍、稿纸、涂改液、修正带、手表、通讯工具、摄影、录音录像、电子存储记忆录放设备等与考试无关的物品进入考场。</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黑体" w:eastAsia="黑体" w:cs="黑体" w:hint="eastAsia"/>
          <w:color w:val="auto"/>
          <w:sz w:val="32"/>
          <w:szCs w:val="32"/>
        </w:rPr>
      </w:pPr>
      <w:r>
        <w:rPr>
          <w:rFonts w:ascii="黑体" w:eastAsia="黑体" w:cs="黑体" w:hint="eastAsia"/>
          <w:color w:val="auto"/>
          <w:sz w:val="32"/>
          <w:szCs w:val="32"/>
        </w:rPr>
        <w:t>三、疫情防控</w:t>
      </w:r>
      <w:r>
        <w:rPr>
          <w:rFonts w:ascii="黑体" w:eastAsia="黑体" w:cs="黑体"/>
          <w:color w:val="auto"/>
          <w:sz w:val="32"/>
          <w:szCs w:val="32"/>
        </w:rPr>
        <w:t>相关事宜</w:t>
      </w:r>
    </w:p>
    <w:p>
      <w:pPr>
        <w:pStyle w:val="19"/>
        <w:pBdr>
          <w:top w:val="none" w:sz="0" w:space="0" w:color="auto"/>
          <w:left w:val="none" w:sz="0" w:space="0" w:color="auto"/>
          <w:bottom w:val="none" w:sz="0" w:space="0" w:color="auto"/>
          <w:right w:val="none" w:sz="0" w:space="0" w:color="auto"/>
        </w:pBdr>
        <w:shd w:val="clear" w:color="auto" w:fill="FFFFFF"/>
        <w:spacing w:line="560" w:lineRule="exact"/>
        <w:ind w:left="0" w:firstLine="629"/>
        <w:rPr>
          <w:rFonts w:ascii="楷体_GB2312" w:eastAsia="楷体_GB2312" w:cs="仿宋_GB2312" w:hint="eastAsia"/>
          <w:color w:val="333333"/>
          <w:sz w:val="32"/>
          <w:szCs w:val="32"/>
        </w:rPr>
      </w:pPr>
      <w:r>
        <w:rPr>
          <w:rFonts w:ascii="楷体_GB2312" w:eastAsia="楷体_GB2312" w:cs="仿宋_GB2312"/>
          <w:color w:val="333333"/>
          <w:sz w:val="32"/>
          <w:szCs w:val="32"/>
        </w:rPr>
        <w:t>（一）</w:t>
      </w:r>
      <w:r>
        <w:rPr>
          <w:rFonts w:ascii="楷体_GB2312" w:eastAsia="楷体_GB2312" w:cs="仿宋_GB2312" w:hint="eastAsia"/>
          <w:color w:val="333333"/>
          <w:sz w:val="32"/>
          <w:szCs w:val="32"/>
        </w:rPr>
        <w:t>疫情防控要求</w:t>
      </w:r>
    </w:p>
    <w:p>
      <w:pPr>
        <w:pStyle w:val="19"/>
        <w:keepNext w:val="0"/>
        <w:keepLines w:val="0"/>
        <w:widowControl/>
        <w:suppressLineNumbers w:val="0"/>
        <w:pBdr>
          <w:top w:val="none" w:sz="0" w:space="0" w:color="auto"/>
          <w:left w:val="none" w:sz="0" w:space="0" w:color="auto"/>
          <w:bottom w:val="none" w:sz="0" w:space="0" w:color="auto"/>
          <w:right w:val="none" w:sz="0" w:space="0" w:color="auto"/>
        </w:pBdr>
        <w:spacing w:before="16" w:after="16" w:line="420" w:lineRule="atLeast"/>
        <w:ind w:firstLineChars="200" w:firstLine="640"/>
        <w:rPr>
          <w:rFonts w:ascii="仿宋_GB2312" w:eastAsia="仿宋_GB2312" w:cs="仿宋_GB2312" w:hint="eastAsia"/>
          <w:kern w:val="2"/>
          <w:sz w:val="32"/>
          <w:szCs w:val="32"/>
        </w:rPr>
      </w:pPr>
      <w:r>
        <w:rPr>
          <w:rFonts w:ascii="仿宋_GB2312" w:eastAsia="仿宋_GB2312" w:cs="仿宋_GB2312" w:hint="eastAsia"/>
          <w:kern w:val="2"/>
          <w:sz w:val="32"/>
          <w:szCs w:val="32"/>
        </w:rPr>
        <w:t>凡报名参加本次考试的考生,须严格遵守《贵州省2022年人事考试新冠肺炎疫情防控要求(第四版)》。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处于康复或隔离期的病例、无症状感染者不得进入考点参加考试。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4.</w:t>
      </w:r>
      <w:r>
        <w:rPr>
          <w:rFonts w:ascii="仿宋_GB2312" w:eastAsia="仿宋_GB2312" w:hint="eastAsia"/>
          <w:b w:val="0"/>
          <w:bCs w:val="0"/>
          <w:i w:val="0"/>
          <w:iCs w:val="0"/>
          <w:caps w:val="0"/>
          <w:smallCaps w:val="0"/>
          <w:vanish w:val="0"/>
          <w:color w:val="333333"/>
          <w:spacing w:val="0"/>
          <w:sz w:val="32"/>
          <w:szCs w:val="32"/>
        </w:rPr>
        <w:t>处于集中隔离、居家隔离、居家健康监测期间的人员不得进入考点参加考试。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5.</w:t>
      </w:r>
      <w:r>
        <w:rPr>
          <w:rFonts w:ascii="仿宋_GB2312" w:eastAsia="仿宋_GB2312" w:hint="eastAsia"/>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6.</w:t>
      </w:r>
      <w:r>
        <w:rPr>
          <w:rFonts w:ascii="仿宋_GB2312" w:eastAsia="仿宋_GB2312" w:hint="eastAsia"/>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天内有中高风险区旅居史的考生，不得进入考点参加考试。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8.</w:t>
      </w:r>
      <w:r>
        <w:rPr>
          <w:rFonts w:ascii="仿宋_GB2312" w:eastAsia="仿宋_GB2312" w:hint="eastAsia"/>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ascii="仿宋_GB2312" w:eastAsia="仿宋_GB2312" w:hint="eastAsia"/>
          <w:b w:val="0"/>
          <w:bCs w:val="0"/>
          <w:i w:val="0"/>
          <w:iCs w:val="0"/>
          <w:caps w:val="0"/>
          <w:smallCaps w:val="0"/>
          <w:vanish w:val="0"/>
          <w:color w:val="333333"/>
          <w:spacing w:val="0"/>
          <w:sz w:val="32"/>
          <w:szCs w:val="32"/>
        </w:rPr>
        <w:t>次核酸检测”，未达到解除条件的考生不得进入考点参加考试。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9.</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ascii="仿宋_GB2312" w:eastAsia="仿宋_GB2312" w:hint="eastAsia"/>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ascii="仿宋_GB2312" w:eastAsia="仿宋_GB2312" w:hint="eastAsia"/>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次核酸采样的，不得进入考点参加考试。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10.</w:t>
      </w:r>
      <w:r>
        <w:rPr>
          <w:rFonts w:ascii="仿宋_GB2312" w:eastAsia="仿宋_GB2312" w:hint="eastAsia"/>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11.</w:t>
      </w:r>
      <w:r>
        <w:rPr>
          <w:rFonts w:ascii="仿宋_GB2312" w:eastAsia="仿宋_GB2312" w:hint="eastAsia"/>
          <w:b w:val="0"/>
          <w:bCs w:val="0"/>
          <w:i w:val="0"/>
          <w:iCs w:val="0"/>
          <w:caps w:val="0"/>
          <w:smallCaps w:val="0"/>
          <w:vanish w:val="0"/>
          <w:color w:val="333333"/>
          <w:spacing w:val="0"/>
          <w:sz w:val="32"/>
          <w:szCs w:val="32"/>
        </w:rPr>
        <w:t>除符合其他防疫要求外，</w:t>
      </w:r>
      <w:r>
        <w:rPr>
          <w:rStyle w:val="20"/>
          <w:rFonts w:ascii="黑体" w:eastAsia="黑体" w:hint="eastAsia"/>
          <w:b/>
          <w:bCs w:val="0"/>
          <w:i w:val="0"/>
          <w:iCs w:val="0"/>
          <w:caps w:val="0"/>
          <w:smallCaps w:val="0"/>
          <w:vanish w:val="0"/>
          <w:color w:val="333333"/>
          <w:spacing w:val="0"/>
          <w:sz w:val="32"/>
          <w:szCs w:val="32"/>
        </w:rPr>
        <w:t>所有考生均须提供考前48小时内1次核酸检测阴性证明</w:t>
      </w:r>
      <w:r>
        <w:rPr>
          <w:rStyle w:val="20"/>
          <w:rFonts w:ascii="仿宋_GB2312" w:eastAsia="仿宋_GB2312" w:hint="eastAsia"/>
          <w:b/>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方可进入考点参加考试。（需落实“3天2检”的考生，其“3天2检”中任意一次核酸检测阴性证明采样时间在考前48小时以内的，无需再重复提供考前48小时内的核酸检测阴性证明</w:t>
      </w:r>
      <w:r>
        <w:rPr>
          <w:rFonts w:ascii="仿宋_GB2312" w:eastAsia="仿宋_GB2312"/>
          <w:b w:val="0"/>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12.</w:t>
      </w:r>
      <w:r>
        <w:rPr>
          <w:rFonts w:ascii="仿宋_GB2312" w:eastAsia="仿宋_GB2312" w:hint="eastAsia"/>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13.</w:t>
      </w:r>
      <w:r>
        <w:rPr>
          <w:rFonts w:ascii="仿宋_GB2312" w:eastAsia="仿宋_GB2312" w:hint="eastAsia"/>
          <w:b w:val="0"/>
          <w:bCs w:val="0"/>
          <w:i w:val="0"/>
          <w:iCs w:val="0"/>
          <w:caps w:val="0"/>
          <w:smallCaps w:val="0"/>
          <w:vanish w:val="0"/>
          <w:color w:val="333333"/>
          <w:spacing w:val="0"/>
          <w:sz w:val="32"/>
          <w:szCs w:val="32"/>
        </w:rPr>
        <w:t>开考前</w:t>
      </w:r>
      <w:r>
        <w:rPr>
          <w:rFonts w:ascii="Times New Roman" w:hAnsi="Times New Roman"/>
          <w:b w:val="0"/>
          <w:bCs w:val="0"/>
          <w:i w:val="0"/>
          <w:iCs w:val="0"/>
          <w:caps w:val="0"/>
          <w:smallCaps w:val="0"/>
          <w:vanish w:val="0"/>
          <w:color w:val="333333"/>
          <w:spacing w:val="0"/>
          <w:sz w:val="32"/>
          <w:szCs w:val="32"/>
        </w:rPr>
        <w:t>100</w:t>
      </w:r>
      <w:r>
        <w:rPr>
          <w:rFonts w:ascii="仿宋_GB2312" w:eastAsia="仿宋_GB2312" w:hint="eastAsia"/>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14.</w:t>
      </w:r>
      <w:r>
        <w:rPr>
          <w:rFonts w:ascii="仿宋_GB2312" w:eastAsia="仿宋_GB2312" w:hint="eastAsia"/>
          <w:b w:val="0"/>
          <w:bCs w:val="0"/>
          <w:i w:val="0"/>
          <w:iCs w:val="0"/>
          <w:caps w:val="0"/>
          <w:smallCaps w:val="0"/>
          <w:vanish w:val="0"/>
          <w:color w:val="333333"/>
          <w:spacing w:val="0"/>
          <w:sz w:val="32"/>
          <w:szCs w:val="32"/>
        </w:rPr>
        <w:t>考试结束，考生要按指令有序离场，废弃口罩应自行带走或放到指定垃圾桶，不得随意丢弃。</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15.</w:t>
      </w:r>
      <w:r>
        <w:rPr>
          <w:rFonts w:ascii="仿宋_GB2312" w:eastAsia="仿宋_GB2312" w:hint="eastAsia"/>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16.</w:t>
      </w:r>
      <w:r>
        <w:rPr>
          <w:rFonts w:ascii="仿宋_GB2312" w:eastAsia="仿宋_GB2312" w:hint="eastAsia"/>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ascii="仿宋_GB2312" w:eastAsia="仿宋_GB2312" w:hint="eastAsia"/>
          <w:b w:val="0"/>
          <w:bCs w:val="0"/>
          <w:i w:val="0"/>
          <w:iCs w:val="0"/>
          <w:caps w:val="0"/>
          <w:smallCaps w:val="0"/>
          <w:vanish w:val="0"/>
          <w:color w:val="333333"/>
          <w:spacing w:val="0"/>
          <w:sz w:val="32"/>
          <w:szCs w:val="32"/>
        </w:rPr>
        <w:t>。</w:t>
      </w:r>
    </w:p>
    <w:p>
      <w:pPr>
        <w:pStyle w:val="19"/>
        <w:pBdr>
          <w:top w:val="none" w:sz="0" w:space="0" w:color="auto"/>
          <w:left w:val="none" w:sz="0" w:space="0" w:color="auto"/>
          <w:bottom w:val="none" w:sz="0" w:space="0" w:color="auto"/>
          <w:right w:val="none" w:sz="0" w:space="0" w:color="auto"/>
        </w:pBdr>
        <w:shd w:val="clear" w:color="auto" w:fill="FFFFFF"/>
        <w:spacing w:line="560" w:lineRule="exact"/>
        <w:ind w:left="0" w:firstLine="629"/>
        <w:rPr>
          <w:rFonts w:ascii="楷体_GB2312" w:eastAsia="楷体_GB2312" w:cs="仿宋_GB2312" w:hint="eastAsia"/>
          <w:color w:val="333333"/>
          <w:sz w:val="32"/>
          <w:szCs w:val="32"/>
        </w:rPr>
      </w:pPr>
      <w:r>
        <w:rPr>
          <w:rFonts w:ascii="楷体_GB2312" w:eastAsia="楷体_GB2312" w:cs="仿宋_GB2312"/>
          <w:color w:val="333333"/>
          <w:sz w:val="32"/>
          <w:szCs w:val="32"/>
        </w:rPr>
        <w:t>（二）</w:t>
      </w:r>
      <w:r>
        <w:rPr>
          <w:rFonts w:ascii="楷体_GB2312" w:eastAsia="楷体_GB2312" w:cs="仿宋_GB2312" w:hint="eastAsia"/>
          <w:color w:val="333333"/>
          <w:sz w:val="32"/>
          <w:szCs w:val="32"/>
        </w:rPr>
        <w:t>入场检测规定</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入场检测时，考生须同时符合以下全部要求，方可进入考点参加考试：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本人“贵州健康码”绿码；</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佩戴一次性使用医用口罩；</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4.</w:t>
      </w:r>
      <w:r>
        <w:rPr>
          <w:rStyle w:val="20"/>
          <w:rFonts w:ascii="黑体" w:eastAsia="黑体" w:hint="eastAsia"/>
          <w:b/>
          <w:bCs w:val="0"/>
          <w:i w:val="0"/>
          <w:iCs w:val="0"/>
          <w:caps w:val="0"/>
          <w:smallCaps w:val="0"/>
          <w:vanish w:val="0"/>
          <w:color w:val="333333"/>
          <w:spacing w:val="0"/>
          <w:sz w:val="32"/>
          <w:szCs w:val="32"/>
        </w:rPr>
        <w:t>提供考前48小时内1次核酸检测阴性证明</w:t>
      </w:r>
      <w:r>
        <w:rPr>
          <w:rFonts w:ascii="黑体" w:eastAsia="黑体" w:hint="eastAsia"/>
          <w:b w:val="0"/>
          <w:bCs w:val="0"/>
          <w:i w:val="0"/>
          <w:iCs w:val="0"/>
          <w:caps w:val="0"/>
          <w:smallCaps w:val="0"/>
          <w:vanish w:val="0"/>
          <w:color w:val="333333"/>
          <w:spacing w:val="0"/>
          <w:sz w:val="32"/>
          <w:szCs w:val="32"/>
        </w:rPr>
        <w:t>；</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5.</w:t>
      </w: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检”的人员，须按规定提供相应次数的核酸采样证明。</w:t>
      </w:r>
    </w:p>
    <w:p>
      <w:pPr>
        <w:pStyle w:val="19"/>
        <w:pBdr>
          <w:top w:val="none" w:sz="0" w:space="0" w:color="auto"/>
          <w:left w:val="none" w:sz="0" w:space="0" w:color="auto"/>
          <w:bottom w:val="none" w:sz="0" w:space="0" w:color="auto"/>
          <w:right w:val="none" w:sz="0" w:space="0" w:color="auto"/>
        </w:pBdr>
        <w:shd w:val="clear" w:color="auto" w:fill="FFFFFF"/>
        <w:spacing w:line="560" w:lineRule="exact"/>
        <w:ind w:left="0" w:firstLine="629"/>
        <w:rPr>
          <w:rFonts w:ascii="楷体_GB2312" w:eastAsia="楷体_GB2312" w:cs="仿宋_GB2312" w:hint="eastAsia"/>
          <w:color w:val="333333"/>
          <w:sz w:val="32"/>
          <w:szCs w:val="32"/>
        </w:rPr>
      </w:pPr>
      <w:r>
        <w:rPr>
          <w:rFonts w:ascii="楷体_GB2312" w:eastAsia="楷体_GB2312" w:cs="仿宋_GB2312"/>
          <w:color w:val="333333"/>
          <w:sz w:val="32"/>
          <w:szCs w:val="32"/>
        </w:rPr>
        <w:t>（三）</w:t>
      </w:r>
      <w:r>
        <w:rPr>
          <w:rFonts w:ascii="楷体_GB2312" w:eastAsia="楷体_GB2312" w:cs="仿宋_GB2312" w:hint="eastAsia"/>
          <w:color w:val="333333"/>
          <w:sz w:val="32"/>
          <w:szCs w:val="32"/>
        </w:rPr>
        <w:t>入场检测步骤</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w:t>
      </w:r>
      <w:r>
        <w:rPr>
          <w:rFonts w:ascii="楷体_GB2312" w:eastAsia="楷体_GB2312" w:hint="eastAsia"/>
          <w:b w:val="0"/>
          <w:bCs w:val="0"/>
          <w:i w:val="0"/>
          <w:iCs w:val="0"/>
          <w:caps w:val="0"/>
          <w:smallCaps w:val="0"/>
          <w:vanish w:val="0"/>
          <w:color w:val="333333"/>
          <w:spacing w:val="0"/>
          <w:sz w:val="32"/>
          <w:szCs w:val="32"/>
        </w:rPr>
        <w:t>特殊检测通道</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具体检测步骤如下：</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要求完成的相应次数的核酸采样证明”、</w:t>
      </w:r>
      <w:r>
        <w:rPr>
          <w:rStyle w:val="20"/>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2.</w:t>
      </w:r>
      <w:r>
        <w:rPr>
          <w:rFonts w:ascii="楷体_GB2312" w:eastAsia="楷体_GB2312" w:hint="eastAsia"/>
          <w:b w:val="0"/>
          <w:bCs w:val="0"/>
          <w:i w:val="0"/>
          <w:iCs w:val="0"/>
          <w:caps w:val="0"/>
          <w:smallCaps w:val="0"/>
          <w:vanish w:val="0"/>
          <w:color w:val="333333"/>
          <w:spacing w:val="0"/>
          <w:sz w:val="32"/>
          <w:szCs w:val="32"/>
        </w:rPr>
        <w:t>常规检测通道</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其余考生进入常规检测通道，具体检测步骤如下：</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考生到常规检测通道提交考试当天本人“贵州健康码绿码”、</w:t>
      </w:r>
      <w:r>
        <w:rPr>
          <w:rStyle w:val="20"/>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检”的考生，立即转入特殊检测通道检测。</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3.</w:t>
      </w:r>
      <w:r>
        <w:rPr>
          <w:rFonts w:ascii="楷体_GB2312" w:eastAsia="楷体_GB2312" w:hint="eastAsia"/>
          <w:b w:val="0"/>
          <w:bCs w:val="0"/>
          <w:i w:val="0"/>
          <w:iCs w:val="0"/>
          <w:caps w:val="0"/>
          <w:smallCaps w:val="0"/>
          <w:vanish w:val="0"/>
          <w:color w:val="333333"/>
          <w:spacing w:val="0"/>
          <w:sz w:val="32"/>
          <w:szCs w:val="32"/>
        </w:rPr>
        <w:t>临时隔离检查点</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ascii="仿宋_GB2312" w:eastAsia="仿宋_GB2312" w:hint="eastAsia"/>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line="560" w:lineRule="exact"/>
        <w:ind w:left="0" w:firstLine="644"/>
        <w:rPr>
          <w:rFonts w:ascii="Helvetica Neue" w:hAnsi="Helvetica Neue" w:hint="eastAsia"/>
          <w:color w:val="333333"/>
          <w:sz w:val="21"/>
          <w:szCs w:val="21"/>
        </w:rPr>
      </w:pPr>
      <w:r>
        <w:rPr>
          <w:rFonts w:ascii="楷体_GB2312" w:eastAsia="楷体_GB2312" w:cs="仿宋_GB2312"/>
          <w:color w:val="333333"/>
          <w:sz w:val="32"/>
          <w:szCs w:val="32"/>
        </w:rPr>
        <w:t>4.</w:t>
      </w:r>
      <w:r>
        <w:rPr>
          <w:rFonts w:ascii="仿宋_GB2312" w:eastAsia="仿宋_GB2312" w:hint="eastAsia"/>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bookmarkStart w:id="0" w:name="_GoBack"/>
      <w:bookmarkEnd w:id="0"/>
    </w:p>
    <w:sectPr>
      <w:pgSz w:w="11906" w:h="16838"/>
      <w:pgMar w:top="2098" w:right="1474" w:bottom="1984" w:left="1587" w:header="851" w:footer="992" w:gutter="0"/>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简体">
    <w:altName w:val="黑体"/>
    <w:panose1 w:val="02010601030101010101"/>
    <w:charset w:val="86"/>
    <w:family w:val="auto"/>
    <w:pitch w:val="variable"/>
    <w:sig w:usb0="00000000" w:usb1="00000000" w:usb2="00000000" w:usb3="00000000" w:csb0="00040000" w:csb1="00000000"/>
  </w:font>
  <w:font w:name="仿宋_GB2312">
    <w:altName w:val="仿宋"/>
    <w:panose1 w:val="02010609030101010101"/>
    <w:charset w:val="86"/>
    <w:family w:val="auto"/>
    <w:pitch w:val="variable"/>
    <w:sig w:usb0="00000000" w:usb1="0000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Helvetica Neue">
    <w:altName w:val="DejaVu Sans"/>
    <w:panose1 w:val="00000000000000000000"/>
    <w:charset w:val="00"/>
    <w:family w:val="auto"/>
    <w:pitch w:val="variable"/>
    <w:sig w:usb0="00000000" w:usb1="00000000" w:usb2="00000000" w:usb3="00000000" w:csb0="00000000" w:csb1="00000000"/>
  </w:font>
  <w:font w:name="Times New Roman">
    <w:panose1 w:val="02020603050405020304"/>
    <w:charset w:val="01"/>
    <w:family w:val="auto"/>
    <w:pitch w:val="variable"/>
    <w:sig w:usb0="E0002EFF" w:usb1="C000785B" w:usb2="00000009" w:usb3="00000000" w:csb0="400001FF" w:csb1="FFFF0000"/>
  </w:font>
  <w:font w:name="宋体">
    <w:altName w:val="方正书宋_GBK"/>
    <w:panose1 w:val="02010600030101010101"/>
    <w:charset w:val="86"/>
    <w:family w:val="auto"/>
    <w:pitch w:val="variable"/>
    <w:sig w:usb0="00000003" w:usb1="288F0000" w:usb2="00000006" w:usb3="00000000" w:csb0="00040001" w:csb1="00000000"/>
  </w:font>
  <w:font w:name="Calibri">
    <w:altName w:val="Times New Roman"/>
    <w:panose1 w:val="020F0502020204030204"/>
    <w:charset w:val="00"/>
    <w:family w:val="swiss"/>
    <w:pitch w:val="variable"/>
    <w:sig w:usb0="E4002EFF" w:usb1="C000247B" w:usb2="00000009" w:usb3="00000000" w:csb0="200001FF" w:csb1="00000000"/>
  </w:font>
  <w:font w:name="Arial">
    <w:altName w:val="DejaVu Sans"/>
    <w:panose1 w:val="020B0604020202020204"/>
    <w:charset w:val="01"/>
    <w:family w:val="swiss"/>
    <w:pitch w:val="variable"/>
    <w:sig w:usb0="E0002EFF" w:usb1="C000785B" w:usb2="00000009"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36C08C6"/>
    <w:multiLevelType w:val="singleLevel"/>
    <w:tmpl w:val="436C08C6"/>
    <w:lvl w:ilvl="0">
      <w:start w:val="1"/>
      <w:numFmt w:val="chineseCounting"/>
      <w:lvlRestart w:val="0"/>
      <w:suff w:val="nothing"/>
      <w:lvlText w:val="%1、"/>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oNotDisplayPageBoundaries/>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spacing w:before="0" w:beforeAutospacing="1" w:after="0" w:afterAutospacing="1"/>
      <w:jc w:val="left"/>
      <w:outlineLvl w:val="0"/>
    </w:pPr>
    <w:rPr>
      <w:rFonts w:ascii="宋体" w:eastAsia="宋体" w:cs="宋体"/>
      <w:b/>
      <w:bCs/>
      <w:kern w:val="44"/>
      <w:sz w:val="48"/>
      <w:szCs w:val="48"/>
      <w:lang w:val="en-US" w:eastAsia="zh-CN"/>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ody Text Indent"/>
    <w:basedOn w:val="0"/>
    <w:next w:val="17"/>
    <w:pPr>
      <w:spacing w:after="120"/>
      <w:ind w:leftChars="200" w:left="200"/>
    </w:pPr>
  </w:style>
  <w:style w:type="paragraph" w:styleId="16">
    <w:name w:val="Body Text First Indent 2"/>
    <w:basedOn w:val="15"/>
    <w:pPr>
      <w:spacing w:line="357" w:lineRule="atLeast"/>
      <w:ind w:firstLine="420"/>
      <w:textAlignment w:val="baseline"/>
    </w:pPr>
    <w:rPr>
      <w:rFonts w:ascii="仿宋_GB2312" w:cs="仿宋_GB2312" w:hAnsi="仿宋_GB2312"/>
      <w:kern w:val="2"/>
    </w:rPr>
  </w:style>
  <w:style w:type="paragraph" w:styleId="17">
    <w:name w:val="Body Text Indent 2"/>
    <w:basedOn w:val="0"/>
    <w:next w:val="18"/>
    <w:pPr>
      <w:ind w:firstLine="630"/>
    </w:pPr>
    <w:rPr>
      <w:rFonts w:ascii="Times New Roman" w:eastAsia="宋体" w:cs="Times New Roman" w:hAnsi="Times New Roman"/>
      <w:b/>
      <w:bCs/>
    </w:rPr>
  </w:style>
  <w:style w:type="paragraph" w:styleId="18">
    <w:name w:val="Body Text Indent 3"/>
    <w:pPr>
      <w:widowControl w:val="0"/>
      <w:ind w:leftChars="200" w:left="200"/>
      <w:jc w:val="both"/>
    </w:pPr>
    <w:rPr>
      <w:rFonts w:ascii="Calibri" w:eastAsia="宋体" w:cs="Times New Roman" w:hAnsi="Calibri"/>
      <w:kern w:val="2"/>
      <w:sz w:val="16"/>
      <w:szCs w:val="24"/>
      <w:lang w:val="en-US" w:eastAsia="zh-CN" w:bidi="ar-SA"/>
    </w:rPr>
  </w:style>
  <w:style w:type="paragraph" w:styleId="19">
    <w:name w:val="Normal (Web)"/>
    <w:basedOn w:val="0"/>
    <w:next w:val="17"/>
    <w:pPr>
      <w:widowControl w:val="0"/>
      <w:jc w:val="left"/>
    </w:pPr>
    <w:rPr>
      <w:rFonts w:ascii="Calibri" w:eastAsia="宋体" w:cs="Calibri" w:hAnsi="Calibri"/>
      <w:kern w:val="0"/>
      <w:sz w:val="24"/>
      <w:szCs w:val="24"/>
      <w:lang w:val="en-US" w:eastAsia="zh-CN" w:bidi="ar-SA"/>
    </w:rPr>
  </w:style>
  <w:style w:type="character" w:styleId="20">
    <w:name w:val="Strong"/>
    <w:basedOn w:val="0"/>
    <w:rPr>
      <w:rFonts w:ascii="宋体" w:eastAsia="宋体" w:cs="Times New Roman"/>
      <w:b/>
      <w:kern w:val="2"/>
      <w:sz w:val="24"/>
      <w:szCs w:val="21"/>
      <w:lang w:val="en-US" w:eastAsia="zh-CN" w:bidi="ar-SA"/>
    </w:rPr>
  </w:style>
  <w:style w:type="character" w:styleId="21">
    <w:name w:val="Emphasis"/>
    <w:basedOn w:val="10"/>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87</TotalTime>
  <Application>Yozo_Office27021597764231179</Application>
  <Pages>7</Pages>
  <Words>3054</Words>
  <Characters>3194</Characters>
  <Lines>143</Lines>
  <Paragraphs>48</Paragraphs>
  <CharactersWithSpaces>3196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ysgz</cp:lastModifiedBy>
  <cp:revision>0</cp:revision>
  <dcterms:created xsi:type="dcterms:W3CDTF">2014-10-29T12:08:00Z</dcterms:created>
  <dcterms:modified xsi:type="dcterms:W3CDTF">2022-07-19T07:03:10Z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2052-11.1.0.10578</vt:lpwstr>
  </property>
  <property fmtid="{D5CDD505-2E9C-101B-9397-08002B2CF9AE}" pid="3" name="ICV">
    <vt:lpwstr>0A737830C4F64B269FB08734E40AAD6C</vt:lpwstr>
  </property>
  <property fmtid="{D5CDD505-2E9C-101B-9397-08002B2CF9AE}" pid="4" name="KSOSaveFontToCloudKey">
    <vt:lpwstr>232456426_cloud</vt:lpwstr>
  </property>
</Properties>
</file>