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pacing w:val="0"/>
          <w:kern w:val="0"/>
          <w:sz w:val="32"/>
          <w:szCs w:val="32"/>
          <w:highlight w:val="none"/>
          <w:lang w:val="en-US" w:eastAsia="zh-CN"/>
        </w:rPr>
      </w:pPr>
      <w:r>
        <w:rPr>
          <w:rFonts w:hint="eastAsia" w:ascii="黑体" w:hAnsi="黑体" w:eastAsia="黑体" w:cs="黑体"/>
          <w:color w:val="auto"/>
          <w:spacing w:val="0"/>
          <w:kern w:val="0"/>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pacing w:val="0"/>
          <w:kern w:val="0"/>
          <w:sz w:val="32"/>
          <w:szCs w:val="32"/>
          <w:highlight w:val="none"/>
          <w:lang w:val="en-US" w:eastAsia="zh-CN"/>
        </w:rPr>
      </w:pPr>
      <w:r>
        <w:rPr>
          <w:rFonts w:hint="eastAsia" w:ascii="方正小标宋简体" w:hAnsi="方正小标宋简体" w:eastAsia="方正小标宋简体" w:cs="方正小标宋简体"/>
          <w:b w:val="0"/>
          <w:bCs w:val="0"/>
          <w:color w:val="auto"/>
          <w:spacing w:val="0"/>
          <w:kern w:val="0"/>
          <w:sz w:val="36"/>
          <w:szCs w:val="36"/>
          <w:highlight w:val="none"/>
          <w:lang w:val="en-US" w:eastAsia="zh-CN"/>
        </w:rPr>
        <w:t>招聘岗位加分项目表</w:t>
      </w:r>
    </w:p>
    <w:tbl>
      <w:tblPr>
        <w:tblStyle w:val="2"/>
        <w:tblpPr w:leftFromText="180" w:rightFromText="180" w:vertAnchor="text" w:horzAnchor="page" w:tblpX="1657" w:tblpY="276"/>
        <w:tblOverlap w:val="never"/>
        <w:tblW w:w="8900" w:type="dxa"/>
        <w:tblInd w:w="0" w:type="dxa"/>
        <w:shd w:val="clear" w:color="auto" w:fill="auto"/>
        <w:tblLayout w:type="fixed"/>
        <w:tblCellMar>
          <w:top w:w="0" w:type="dxa"/>
          <w:left w:w="108" w:type="dxa"/>
          <w:bottom w:w="0" w:type="dxa"/>
          <w:right w:w="108" w:type="dxa"/>
        </w:tblCellMar>
      </w:tblPr>
      <w:tblGrid>
        <w:gridCol w:w="426"/>
        <w:gridCol w:w="1469"/>
        <w:gridCol w:w="4466"/>
        <w:gridCol w:w="2539"/>
      </w:tblGrid>
      <w:tr>
        <w:tblPrEx>
          <w:shd w:val="clear" w:color="auto" w:fill="auto"/>
          <w:tblCellMar>
            <w:top w:w="0" w:type="dxa"/>
            <w:left w:w="108" w:type="dxa"/>
            <w:bottom w:w="0" w:type="dxa"/>
            <w:right w:w="108" w:type="dxa"/>
          </w:tblCellMar>
        </w:tblPrEx>
        <w:trPr>
          <w:trHeight w:val="1269"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序号</w:t>
            </w: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岗位</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加分项目</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加分值</w:t>
            </w:r>
          </w:p>
        </w:tc>
      </w:tr>
      <w:tr>
        <w:tblPrEx>
          <w:shd w:val="clear" w:color="auto" w:fill="auto"/>
          <w:tblCellMar>
            <w:top w:w="0" w:type="dxa"/>
            <w:left w:w="108" w:type="dxa"/>
            <w:bottom w:w="0" w:type="dxa"/>
            <w:right w:w="108" w:type="dxa"/>
          </w:tblCellMar>
        </w:tblPrEx>
        <w:trPr>
          <w:trHeight w:val="496" w:hRule="atLeast"/>
        </w:trPr>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项目副经理</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水利水电、市政等相关工程类专业高级职称</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r>
      <w:tr>
        <w:tblPrEx>
          <w:shd w:val="clear" w:color="auto" w:fill="auto"/>
          <w:tblCellMar>
            <w:top w:w="0" w:type="dxa"/>
            <w:left w:w="108" w:type="dxa"/>
            <w:bottom w:w="0" w:type="dxa"/>
            <w:right w:w="108" w:type="dxa"/>
          </w:tblCellMar>
        </w:tblPrEx>
        <w:trPr>
          <w:trHeight w:val="496" w:hRule="atLeas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一级建造师执业资格</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shd w:val="clear" w:color="auto" w:fill="auto"/>
          <w:tblCellMar>
            <w:top w:w="0" w:type="dxa"/>
            <w:left w:w="108" w:type="dxa"/>
            <w:bottom w:w="0" w:type="dxa"/>
            <w:right w:w="108" w:type="dxa"/>
          </w:tblCellMar>
        </w:tblPrEx>
        <w:trPr>
          <w:trHeight w:val="496" w:hRule="atLeas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安全B类（安全生产管理资格证）</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0.5</w:t>
            </w:r>
          </w:p>
        </w:tc>
      </w:tr>
      <w:tr>
        <w:tblPrEx>
          <w:shd w:val="clear" w:color="auto" w:fill="auto"/>
          <w:tblCellMar>
            <w:top w:w="0" w:type="dxa"/>
            <w:left w:w="108" w:type="dxa"/>
            <w:bottom w:w="0" w:type="dxa"/>
            <w:right w:w="108" w:type="dxa"/>
          </w:tblCellMar>
        </w:tblPrEx>
        <w:trPr>
          <w:trHeight w:val="496" w:hRule="atLeast"/>
        </w:trPr>
        <w:tc>
          <w:tcPr>
            <w:tcW w:w="42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2</w:t>
            </w:r>
          </w:p>
        </w:tc>
        <w:tc>
          <w:tcPr>
            <w:tcW w:w="146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项目总工</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水利水电、市政等相关工程类专业高级职称</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1</w:t>
            </w:r>
          </w:p>
        </w:tc>
      </w:tr>
      <w:tr>
        <w:tblPrEx>
          <w:shd w:val="clear" w:color="auto" w:fill="auto"/>
          <w:tblCellMar>
            <w:top w:w="0" w:type="dxa"/>
            <w:left w:w="108" w:type="dxa"/>
            <w:bottom w:w="0" w:type="dxa"/>
            <w:right w:w="108" w:type="dxa"/>
          </w:tblCellMar>
        </w:tblPrEx>
        <w:trPr>
          <w:trHeight w:val="496" w:hRule="atLeast"/>
        </w:trPr>
        <w:tc>
          <w:tcPr>
            <w:tcW w:w="42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p>
        </w:tc>
        <w:tc>
          <w:tcPr>
            <w:tcW w:w="146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二级建造师执业资格</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0.5</w:t>
            </w:r>
          </w:p>
        </w:tc>
      </w:tr>
      <w:tr>
        <w:tblPrEx>
          <w:shd w:val="clear" w:color="auto" w:fill="auto"/>
          <w:tblCellMar>
            <w:top w:w="0" w:type="dxa"/>
            <w:left w:w="108" w:type="dxa"/>
            <w:bottom w:w="0" w:type="dxa"/>
            <w:right w:w="108" w:type="dxa"/>
          </w:tblCellMar>
        </w:tblPrEx>
        <w:trPr>
          <w:trHeight w:val="496" w:hRule="atLeast"/>
        </w:trPr>
        <w:tc>
          <w:tcPr>
            <w:tcW w:w="42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p>
        </w:tc>
        <w:tc>
          <w:tcPr>
            <w:tcW w:w="146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一级建造师执业资格</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shd w:val="clear" w:color="auto" w:fill="auto"/>
          <w:tblCellMar>
            <w:top w:w="0" w:type="dxa"/>
            <w:left w:w="108" w:type="dxa"/>
            <w:bottom w:w="0" w:type="dxa"/>
            <w:right w:w="108" w:type="dxa"/>
          </w:tblCellMar>
        </w:tblPrEx>
        <w:trPr>
          <w:trHeight w:val="1269" w:hRule="atLeast"/>
        </w:trPr>
        <w:tc>
          <w:tcPr>
            <w:tcW w:w="426" w:type="dxa"/>
            <w:vMerge w:val="restart"/>
            <w:tcBorders>
              <w:left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3</w:t>
            </w:r>
          </w:p>
        </w:tc>
        <w:tc>
          <w:tcPr>
            <w:tcW w:w="1469" w:type="dxa"/>
            <w:vMerge w:val="restart"/>
            <w:tcBorders>
              <w:left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施工业务骨干（施工管理岗）</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持以下证件之一：质检员（水利、建设）、安全员（水利、建设）、测量员、资料员（水利、市政）、材料员（水利、市政）上岗证资格证书</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0.5</w:t>
            </w:r>
          </w:p>
        </w:tc>
      </w:tr>
      <w:tr>
        <w:tblPrEx>
          <w:shd w:val="clear" w:color="auto" w:fill="auto"/>
          <w:tblCellMar>
            <w:top w:w="0" w:type="dxa"/>
            <w:left w:w="108" w:type="dxa"/>
            <w:bottom w:w="0" w:type="dxa"/>
            <w:right w:w="108" w:type="dxa"/>
          </w:tblCellMar>
        </w:tblPrEx>
        <w:trPr>
          <w:trHeight w:val="496" w:hRule="atLeast"/>
        </w:trPr>
        <w:tc>
          <w:tcPr>
            <w:tcW w:w="42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p>
        </w:tc>
        <w:tc>
          <w:tcPr>
            <w:tcW w:w="146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水利水电、市政等相关工程类专业初级职称</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0.5</w:t>
            </w:r>
          </w:p>
        </w:tc>
      </w:tr>
      <w:tr>
        <w:tblPrEx>
          <w:shd w:val="clear" w:color="auto" w:fill="auto"/>
          <w:tblCellMar>
            <w:top w:w="0" w:type="dxa"/>
            <w:left w:w="108" w:type="dxa"/>
            <w:bottom w:w="0" w:type="dxa"/>
            <w:right w:w="108" w:type="dxa"/>
          </w:tblCellMar>
        </w:tblPrEx>
        <w:trPr>
          <w:trHeight w:val="496" w:hRule="atLeast"/>
        </w:trPr>
        <w:tc>
          <w:tcPr>
            <w:tcW w:w="42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p>
        </w:tc>
        <w:tc>
          <w:tcPr>
            <w:tcW w:w="146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二级建造师执业资格</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0.5</w:t>
            </w:r>
          </w:p>
        </w:tc>
      </w:tr>
      <w:tr>
        <w:tblPrEx>
          <w:shd w:val="clear" w:color="auto" w:fill="auto"/>
          <w:tblCellMar>
            <w:top w:w="0" w:type="dxa"/>
            <w:left w:w="108" w:type="dxa"/>
            <w:bottom w:w="0" w:type="dxa"/>
            <w:right w:w="108" w:type="dxa"/>
          </w:tblCellMar>
        </w:tblPrEx>
        <w:trPr>
          <w:trHeight w:val="496" w:hRule="atLeast"/>
        </w:trPr>
        <w:tc>
          <w:tcPr>
            <w:tcW w:w="4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4</w:t>
            </w:r>
          </w:p>
        </w:tc>
        <w:tc>
          <w:tcPr>
            <w:tcW w:w="146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施工会计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初级会计职称</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0.5</w:t>
            </w:r>
          </w:p>
        </w:tc>
      </w:tr>
      <w:tr>
        <w:tblPrEx>
          <w:shd w:val="clear" w:color="auto" w:fill="auto"/>
          <w:tblCellMar>
            <w:top w:w="0" w:type="dxa"/>
            <w:left w:w="108" w:type="dxa"/>
            <w:bottom w:w="0" w:type="dxa"/>
            <w:right w:w="108" w:type="dxa"/>
          </w:tblCellMar>
        </w:tblPrEx>
        <w:trPr>
          <w:trHeight w:val="496" w:hRule="atLeast"/>
        </w:trPr>
        <w:tc>
          <w:tcPr>
            <w:tcW w:w="426"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46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中级会计职称</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w:t>
            </w:r>
          </w:p>
        </w:tc>
      </w:tr>
      <w:tr>
        <w:tblPrEx>
          <w:shd w:val="clear" w:color="auto" w:fill="auto"/>
          <w:tblCellMar>
            <w:top w:w="0" w:type="dxa"/>
            <w:left w:w="108" w:type="dxa"/>
            <w:bottom w:w="0" w:type="dxa"/>
            <w:right w:w="108" w:type="dxa"/>
          </w:tblCellMar>
        </w:tblPrEx>
        <w:trPr>
          <w:trHeight w:val="496" w:hRule="atLeast"/>
        </w:trPr>
        <w:tc>
          <w:tcPr>
            <w:tcW w:w="42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46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具有建筑施工行业或房地产行业经验</w:t>
            </w:r>
          </w:p>
        </w:tc>
        <w:tc>
          <w:tcPr>
            <w:tcW w:w="2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0.5</w:t>
            </w:r>
          </w:p>
        </w:tc>
      </w:tr>
      <w:tr>
        <w:tblPrEx>
          <w:tblCellMar>
            <w:top w:w="0" w:type="dxa"/>
            <w:left w:w="108" w:type="dxa"/>
            <w:bottom w:w="0" w:type="dxa"/>
            <w:right w:w="108" w:type="dxa"/>
          </w:tblCellMar>
        </w:tblPrEx>
        <w:trPr>
          <w:trHeight w:val="1279" w:hRule="atLeast"/>
        </w:trPr>
        <w:tc>
          <w:tcPr>
            <w:tcW w:w="89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60" w:hanging="960" w:hangingChars="400"/>
              <w:jc w:val="left"/>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备注：1.相关职称、资质证书需当前有效，且在资格审核时需签订承诺书在入职后可以在省水投建设集团注册使用方可获得加分。</w:t>
            </w:r>
          </w:p>
          <w:p>
            <w:pPr>
              <w:keepNext w:val="0"/>
              <w:keepLines w:val="0"/>
              <w:widowControl/>
              <w:suppressLineNumbers w:val="0"/>
              <w:ind w:left="958" w:leftChars="342" w:hanging="240" w:hangingChars="100"/>
              <w:jc w:val="left"/>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2.财务相关工作经历需由相关单位提供证明及对应的社保缴纳证明材料方可获得加分，无法提供社保缴纳证明材料的或社保缴纳不一致的不能加分。</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kern w:val="0"/>
          <w:sz w:val="36"/>
          <w:szCs w:val="36"/>
          <w:highlight w:val="none"/>
          <w:lang w:val="en-US" w:eastAsia="zh-CN"/>
        </w:rPr>
      </w:pPr>
    </w:p>
    <w:p>
      <w:pPr>
        <w:keepNext w:val="0"/>
        <w:keepLines w:val="0"/>
        <w:pageBreakBefore w:val="0"/>
        <w:kinsoku/>
        <w:wordWrap/>
        <w:overflowPunct/>
        <w:topLinePunct w:val="0"/>
        <w:autoSpaceDE/>
        <w:autoSpaceDN/>
        <w:bidi w:val="0"/>
        <w:adjustRightInd/>
        <w:snapToGrid/>
        <w:spacing w:line="540" w:lineRule="exact"/>
        <w:textAlignment w:val="auto"/>
        <w:rPr>
          <w:color w:val="auto"/>
          <w:highlight w:val="none"/>
        </w:rPr>
      </w:pPr>
    </w:p>
    <w:p>
      <w:pPr>
        <w:keepNext w:val="0"/>
        <w:keepLines w:val="0"/>
        <w:pageBreakBefore w:val="0"/>
        <w:kinsoku/>
        <w:wordWrap/>
        <w:overflowPunct/>
        <w:topLinePunct w:val="0"/>
        <w:autoSpaceDE/>
        <w:autoSpaceDN/>
        <w:bidi w:val="0"/>
        <w:adjustRightInd/>
        <w:snapToGrid/>
        <w:spacing w:line="540" w:lineRule="exact"/>
        <w:textAlignment w:val="auto"/>
        <w:rPr>
          <w:color w:val="auto"/>
          <w:highlight w:val="none"/>
        </w:rPr>
      </w:pPr>
    </w:p>
    <w:p>
      <w:pPr>
        <w:keepNext w:val="0"/>
        <w:keepLines w:val="0"/>
        <w:pageBreakBefore w:val="0"/>
        <w:kinsoku/>
        <w:wordWrap/>
        <w:overflowPunct/>
        <w:topLinePunct w:val="0"/>
        <w:autoSpaceDE/>
        <w:autoSpaceDN/>
        <w:bidi w:val="0"/>
        <w:adjustRightInd/>
        <w:snapToGrid/>
        <w:spacing w:line="540" w:lineRule="exact"/>
        <w:textAlignment w:val="auto"/>
        <w:rPr>
          <w:color w:val="auto"/>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lYzRkNjM3NTE1OTJiMjUyYTJlZWFlMjEzZDUyYzYifQ=="/>
  </w:docVars>
  <w:rsids>
    <w:rsidRoot w:val="6F04142D"/>
    <w:rsid w:val="6F041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2022-07-19T09:02:00Z</dcterms:created>
  <dc:creator>昵称</dc:creator>
  <cp:lastModifiedBy>昵称</cp:lastModifiedBy>
  <dcterms:modified xsi:type="dcterms:W3CDTF">2022-07-19T09:02:40Z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5D8E7677AF5C47A1AE239E3F3B10DE2D</vt:lpwstr>
  </property>
</Properties>
</file>