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玉州区</w:t>
      </w:r>
      <w:r>
        <w:rPr>
          <w:rFonts w:hint="default" w:ascii="Times New Roman" w:hAnsi="Times New Roman" w:eastAsia="方正小标宋简体" w:cs="Times New Roman"/>
          <w:sz w:val="44"/>
          <w:szCs w:val="44"/>
        </w:rPr>
        <w:t>事业单位公开招聘工作人员</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（教师岗位）</w:t>
      </w:r>
      <w:r>
        <w:rPr>
          <w:rFonts w:hint="default" w:ascii="Times New Roman" w:hAnsi="Times New Roman" w:eastAsia="方正小标宋简体" w:cs="Times New Roman"/>
          <w:sz w:val="44"/>
          <w:szCs w:val="44"/>
        </w:rPr>
        <w:t>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玉林</w:t>
      </w:r>
      <w:bookmarkStart w:id="0" w:name="_GoBack"/>
      <w:bookmarkEnd w:id="0"/>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FF0000"/>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color w:val="FF0000"/>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eastAsia="zh-CN"/>
        </w:rPr>
        <w:t>北海返玉三天两检（第</w:t>
      </w:r>
      <w:r>
        <w:rPr>
          <w:rFonts w:hint="eastAsia" w:ascii="仿宋_GB2312" w:hAnsi="仿宋_GB2312" w:eastAsia="仿宋_GB2312" w:cs="仿宋_GB2312"/>
          <w:color w:val="FF0000"/>
          <w:sz w:val="32"/>
          <w:szCs w:val="32"/>
          <w:lang w:val="en-US" w:eastAsia="zh-CN"/>
        </w:rPr>
        <w:t>1、3天</w:t>
      </w:r>
      <w:r>
        <w:rPr>
          <w:rFonts w:hint="eastAsia" w:ascii="仿宋_GB2312" w:hAnsi="仿宋_GB2312" w:eastAsia="仿宋_GB2312" w:cs="仿宋_GB2312"/>
          <w:color w:val="FF0000"/>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如考生需了解当地疫情防控相关政策，可拨打24小时值班电话咨询：0775-2665641。</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AB1B66"/>
    <w:rsid w:val="24C26825"/>
    <w:rsid w:val="24C87982"/>
    <w:rsid w:val="28C12D9D"/>
    <w:rsid w:val="28F4182A"/>
    <w:rsid w:val="2AA6224F"/>
    <w:rsid w:val="2C493371"/>
    <w:rsid w:val="30B070AD"/>
    <w:rsid w:val="317E3AF0"/>
    <w:rsid w:val="344B0009"/>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336238"/>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24</TotalTime>
  <ScaleCrop>false</ScaleCrop>
  <LinksUpToDate>false</LinksUpToDate>
  <CharactersWithSpaces>1683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2022-07-15T01:52:00Z</cp:lastPrinted>
  <dcterms:modified xsi:type="dcterms:W3CDTF">2022-07-15T10:10:11Z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9CBD6A8190CE455390B74EB10020DEDC</vt:lpwstr>
  </property>
</Properties>
</file>