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rPr>
        <w:t>附件</w:t>
      </w:r>
      <w:r>
        <w:rPr>
          <w:rFonts w:hint="eastAsia" w:ascii="仿宋_GB2312" w:hAnsi="仿宋_GB2312" w:eastAsia="仿宋_GB2312" w:cs="仿宋_GB2312"/>
          <w:b w:val="0"/>
          <w:bCs w:val="0"/>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方正小标宋简体"/>
          <w:color w:val="000000"/>
          <w:sz w:val="44"/>
          <w:szCs w:val="44"/>
        </w:rPr>
      </w:pPr>
      <w:r>
        <w:rPr>
          <w:rFonts w:hint="eastAsia" w:ascii="方正小标宋简体" w:eastAsia="方正小标宋简体" w:cs="方正小标宋简体"/>
          <w:color w:val="000000"/>
          <w:sz w:val="44"/>
          <w:szCs w:val="44"/>
        </w:rPr>
        <w:t>普安县矿山救护队2022年公开招聘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color w:val="000000"/>
          <w:sz w:val="44"/>
          <w:szCs w:val="44"/>
        </w:rPr>
      </w:pPr>
      <w:r>
        <w:rPr>
          <w:rFonts w:hint="eastAsia" w:ascii="方正小标宋简体" w:eastAsia="方正小标宋简体" w:cs="方正小标宋简体"/>
          <w:color w:val="000000"/>
          <w:sz w:val="44"/>
          <w:szCs w:val="44"/>
        </w:rPr>
        <w:t>救护指战员疫情防控方案</w:t>
      </w:r>
    </w:p>
    <w:p>
      <w:pPr>
        <w:spacing w:line="580" w:lineRule="exact"/>
        <w:jc w:val="center"/>
        <w:rPr>
          <w:rFonts w:ascii="方正小标宋简体" w:eastAsia="方正小标宋简体" w:cs="方正小标宋简体"/>
          <w:color w:val="000000"/>
          <w:sz w:val="32"/>
          <w:szCs w:val="32"/>
        </w:rPr>
      </w:pP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为有效防控新型冠状病毒传播，保障新冠疫情期间公开招聘考试工作顺利进行，根据</w:t>
      </w:r>
      <w:r>
        <w:rPr>
          <w:rFonts w:ascii="仿宋_GB2312" w:hAnsi="Helvetica" w:eastAsia="仿宋_GB2312" w:cs="仿宋_GB2312"/>
          <w:color w:val="333333"/>
          <w:sz w:val="32"/>
          <w:szCs w:val="32"/>
        </w:rPr>
        <w:t>国务院联防联控机制综合组印发《新型冠状病毒肺炎防控方案（第九版）》和省</w:t>
      </w:r>
      <w:r>
        <w:rPr>
          <w:rFonts w:hint="eastAsia" w:ascii="仿宋_GB2312" w:hAnsi="Helvetica" w:eastAsia="仿宋_GB2312" w:cs="仿宋_GB2312"/>
          <w:color w:val="333333"/>
          <w:sz w:val="32"/>
          <w:szCs w:val="32"/>
        </w:rPr>
        <w:t>、州</w:t>
      </w:r>
      <w:r>
        <w:rPr>
          <w:rFonts w:ascii="仿宋_GB2312" w:hAnsi="Helvetica" w:eastAsia="仿宋_GB2312" w:cs="仿宋_GB2312"/>
          <w:color w:val="333333"/>
          <w:sz w:val="32"/>
          <w:szCs w:val="32"/>
        </w:rPr>
        <w:t>最新疫情防控规定</w:t>
      </w:r>
      <w:r>
        <w:rPr>
          <w:rFonts w:hint="eastAsia" w:ascii="仿宋_GB2312" w:eastAsia="仿宋_GB2312" w:cs="仿宋_GB2312"/>
          <w:sz w:val="32"/>
          <w:szCs w:val="32"/>
        </w:rPr>
        <w:t>，结合当前疫情形势和我单位实际，特制订《普安县矿山救护队2022年公开招聘救护指战员疫情防控方案》（以下简称《方案》）。</w:t>
      </w:r>
    </w:p>
    <w:p>
      <w:pPr>
        <w:spacing w:line="580" w:lineRule="exact"/>
        <w:ind w:firstLine="640" w:firstLineChars="200"/>
        <w:rPr>
          <w:rFonts w:eastAsia="黑体"/>
          <w:sz w:val="32"/>
          <w:szCs w:val="32"/>
        </w:rPr>
      </w:pPr>
      <w:r>
        <w:rPr>
          <w:rFonts w:hint="eastAsia" w:eastAsia="黑体"/>
          <w:sz w:val="32"/>
          <w:szCs w:val="32"/>
        </w:rPr>
        <w:t>一、组织保障</w:t>
      </w:r>
    </w:p>
    <w:p>
      <w:pPr>
        <w:pStyle w:val="8"/>
        <w:widowControl/>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本次公开招聘疫情防控</w:t>
      </w:r>
      <w:r>
        <w:rPr>
          <w:rFonts w:hint="eastAsia" w:ascii="仿宋_GB2312" w:eastAsia="仿宋_GB2312" w:cs="仿宋_GB2312"/>
          <w:color w:val="231F20"/>
          <w:sz w:val="32"/>
          <w:szCs w:val="32"/>
        </w:rPr>
        <w:t>工作由</w:t>
      </w:r>
      <w:r>
        <w:rPr>
          <w:rFonts w:hint="eastAsia" w:ascii="仿宋_GB2312" w:hAnsi="仿宋_GB2312" w:eastAsia="仿宋_GB2312" w:cs="仿宋_GB2312"/>
          <w:sz w:val="32"/>
          <w:szCs w:val="32"/>
        </w:rPr>
        <w:t>普安县应急局疫情防控工作领导小组</w:t>
      </w:r>
      <w:r>
        <w:rPr>
          <w:rFonts w:hint="eastAsia" w:ascii="仿宋_GB2312" w:eastAsia="仿宋_GB2312" w:cs="仿宋_GB2312"/>
          <w:sz w:val="32"/>
          <w:szCs w:val="32"/>
        </w:rPr>
        <w:t>负责统筹实施，领导小组下设办公室在县矿山救护队，负责统筹组织招聘期间疫情防控日常工作。</w:t>
      </w:r>
    </w:p>
    <w:p>
      <w:pPr>
        <w:spacing w:line="580" w:lineRule="exact"/>
        <w:ind w:left="-142" w:firstLine="640" w:firstLineChars="200"/>
        <w:jc w:val="left"/>
        <w:rPr>
          <w:rFonts w:ascii="黑体" w:eastAsia="黑体" w:cs="黑体"/>
          <w:sz w:val="32"/>
          <w:szCs w:val="32"/>
        </w:rPr>
      </w:pPr>
      <w:r>
        <w:rPr>
          <w:rFonts w:hint="eastAsia" w:ascii="黑体" w:eastAsia="黑体" w:cs="黑体"/>
          <w:sz w:val="32"/>
          <w:szCs w:val="32"/>
        </w:rPr>
        <w:t>二、重点环节管理</w:t>
      </w:r>
    </w:p>
    <w:p>
      <w:pPr>
        <w:spacing w:line="580" w:lineRule="exact"/>
        <w:ind w:left="-142" w:firstLine="643" w:firstLineChars="200"/>
        <w:jc w:val="left"/>
        <w:rPr>
          <w:rFonts w:ascii="楷体_GB2312" w:eastAsia="楷体_GB2312" w:cs="楷体_GB2312"/>
          <w:b/>
          <w:bCs/>
          <w:sz w:val="32"/>
          <w:szCs w:val="32"/>
        </w:rPr>
      </w:pPr>
      <w:r>
        <w:rPr>
          <w:rFonts w:hint="eastAsia" w:ascii="楷体_GB2312" w:eastAsia="楷体_GB2312" w:cs="楷体_GB2312"/>
          <w:b/>
          <w:bCs/>
          <w:sz w:val="32"/>
          <w:szCs w:val="32"/>
        </w:rPr>
        <w:t>（一）笔试考场管理</w:t>
      </w:r>
    </w:p>
    <w:p>
      <w:pPr>
        <w:spacing w:line="580" w:lineRule="exact"/>
        <w:ind w:left="-142" w:firstLine="640" w:firstLineChars="200"/>
        <w:rPr>
          <w:rFonts w:ascii="仿宋_GB2312" w:eastAsia="仿宋_GB2312" w:cs="仿宋_GB2312"/>
          <w:sz w:val="32"/>
          <w:szCs w:val="32"/>
        </w:rPr>
      </w:pPr>
      <w:r>
        <w:rPr>
          <w:rFonts w:hint="eastAsia" w:ascii="仿宋_GB2312" w:eastAsia="仿宋_GB2312" w:cs="仿宋_GB2312"/>
          <w:sz w:val="32"/>
          <w:szCs w:val="32"/>
        </w:rPr>
        <w:t>1.</w:t>
      </w:r>
      <w:r>
        <w:rPr>
          <w:rFonts w:hint="eastAsia" w:ascii="仿宋_GB2312" w:eastAsia="仿宋_GB2312" w:cs="仿宋_GB2312"/>
          <w:b/>
          <w:bCs/>
          <w:sz w:val="32"/>
          <w:szCs w:val="32"/>
        </w:rPr>
        <w:t>考点管理。</w:t>
      </w:r>
      <w:r>
        <w:rPr>
          <w:rFonts w:hint="eastAsia" w:ascii="仿宋_GB2312" w:eastAsia="仿宋_GB2312" w:cs="仿宋_GB2312"/>
          <w:sz w:val="32"/>
          <w:szCs w:val="32"/>
        </w:rPr>
        <w:t>考试开考前至考试结束，考场出入口应安排人员全程值守，配备红外线测温仪、水银温度计、速干手消毒剂、贵州健康码等。考生及所有进入考场区域人员必须佩戴口罩，凭有效居民身份证和准考证并通过体温检测、贵州健康码检查和流行病学史询问等合格后方可进入考场，具体安排详见准考证。</w:t>
      </w:r>
    </w:p>
    <w:p>
      <w:pPr>
        <w:spacing w:line="580" w:lineRule="exact"/>
        <w:ind w:left="-142" w:firstLine="640" w:firstLineChars="200"/>
        <w:rPr>
          <w:rFonts w:ascii="仿宋_GB2312" w:hAnsi="仿宋_GB2312" w:eastAsia="仿宋_GB2312" w:cs="仿宋_GB2312"/>
          <w:sz w:val="32"/>
          <w:szCs w:val="32"/>
        </w:rPr>
      </w:pPr>
      <w:r>
        <w:rPr>
          <w:rFonts w:hint="eastAsia" w:ascii="仿宋_GB2312" w:eastAsia="仿宋_GB2312" w:cs="仿宋_GB2312"/>
          <w:sz w:val="32"/>
          <w:szCs w:val="32"/>
        </w:rPr>
        <w:t>2.</w:t>
      </w:r>
      <w:r>
        <w:rPr>
          <w:rFonts w:hint="eastAsia" w:ascii="仿宋_GB2312" w:eastAsia="仿宋_GB2312" w:cs="仿宋_GB2312"/>
          <w:b/>
          <w:bCs/>
          <w:sz w:val="32"/>
          <w:szCs w:val="32"/>
        </w:rPr>
        <w:t>考场管理。</w:t>
      </w:r>
      <w:r>
        <w:rPr>
          <w:rFonts w:hint="eastAsia" w:ascii="仿宋_GB2312" w:eastAsia="仿宋_GB2312" w:cs="仿宋_GB2312"/>
          <w:sz w:val="32"/>
          <w:szCs w:val="32"/>
        </w:rPr>
        <w:t>考试前后必须对考场进行全面的清洁消毒，考生进入考场必须全程佩戴口罩（查验身份时应配合摘下口罩，查验完毕随即戴上），考场准备速干手消毒剂。考场</w:t>
      </w:r>
      <w:r>
        <w:rPr>
          <w:rFonts w:hint="eastAsia" w:ascii="仿宋_GB2312" w:eastAsia="仿宋_GB2312" w:cs="仿宋_GB2312"/>
          <w:color w:val="000000"/>
          <w:sz w:val="32"/>
          <w:szCs w:val="32"/>
        </w:rPr>
        <w:t>每位考生座位</w:t>
      </w:r>
      <w:r>
        <w:rPr>
          <w:rFonts w:hint="eastAsia" w:ascii="仿宋_GB2312" w:eastAsia="仿宋_GB2312" w:cs="仿宋_GB2312"/>
          <w:sz w:val="32"/>
          <w:szCs w:val="32"/>
        </w:rPr>
        <w:t>间隔需在1米以上。考试期间，保持</w:t>
      </w:r>
      <w:r>
        <w:rPr>
          <w:rFonts w:hint="eastAsia" w:ascii="仿宋_GB2312" w:hAnsi="仿宋_GB2312" w:eastAsia="仿宋_GB2312" w:cs="仿宋_GB2312"/>
          <w:sz w:val="32"/>
          <w:szCs w:val="32"/>
        </w:rPr>
        <w:t>考场区域通风顺畅。</w:t>
      </w:r>
    </w:p>
    <w:p>
      <w:pPr>
        <w:spacing w:line="580" w:lineRule="exact"/>
        <w:ind w:left="-142" w:firstLine="640" w:firstLineChars="200"/>
        <w:rPr>
          <w:rFonts w:ascii="仿宋_GB2312" w:hAnsi="仿宋_GB2312" w:eastAsia="仿宋_GB2312" w:cs="仿宋_GB2312"/>
          <w:sz w:val="32"/>
          <w:szCs w:val="32"/>
        </w:rPr>
      </w:pPr>
      <w:r>
        <w:rPr>
          <w:rFonts w:hint="eastAsia" w:ascii="仿宋_GB2312" w:eastAsia="仿宋_GB2312" w:cs="仿宋_GB2312"/>
          <w:sz w:val="32"/>
          <w:szCs w:val="32"/>
        </w:rPr>
        <w:t>3.</w:t>
      </w:r>
      <w:r>
        <w:rPr>
          <w:rFonts w:hint="eastAsia" w:ascii="仿宋_GB2312" w:hAnsi="仿宋_GB2312" w:eastAsia="仿宋_GB2312" w:cs="仿宋_GB2312"/>
          <w:b/>
          <w:bCs/>
          <w:sz w:val="32"/>
          <w:szCs w:val="32"/>
        </w:rPr>
        <w:t>考务人员管理。</w:t>
      </w:r>
      <w:r>
        <w:rPr>
          <w:rFonts w:hint="eastAsia" w:ascii="仿宋_GB2312" w:hAnsi="仿宋_GB2312" w:eastAsia="仿宋_GB2312" w:cs="仿宋_GB2312"/>
          <w:sz w:val="32"/>
          <w:szCs w:val="32"/>
        </w:rPr>
        <w:t>所有考务工作人员必须佩戴外科口罩，服从现场管理人员有关防控方面的安排、调度。</w:t>
      </w:r>
    </w:p>
    <w:p>
      <w:pPr>
        <w:spacing w:line="580" w:lineRule="exact"/>
        <w:ind w:left="-142" w:firstLine="643" w:firstLineChars="200"/>
        <w:rPr>
          <w:rFonts w:ascii="楷体_GB2312" w:eastAsia="楷体_GB2312" w:cs="楷体_GB2312"/>
          <w:b/>
          <w:bCs/>
          <w:sz w:val="32"/>
          <w:szCs w:val="32"/>
        </w:rPr>
      </w:pPr>
      <w:r>
        <w:rPr>
          <w:rFonts w:hint="eastAsia" w:ascii="楷体_GB2312" w:eastAsia="楷体_GB2312" w:cs="楷体_GB2312"/>
          <w:b/>
          <w:bCs/>
          <w:sz w:val="32"/>
          <w:szCs w:val="32"/>
        </w:rPr>
        <w:t>（二）现场确认管理</w:t>
      </w:r>
    </w:p>
    <w:p>
      <w:pPr>
        <w:spacing w:line="580" w:lineRule="exact"/>
        <w:ind w:left="-142"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bCs/>
          <w:sz w:val="32"/>
          <w:szCs w:val="32"/>
        </w:rPr>
        <w:t>出入口管理。</w:t>
      </w:r>
      <w:r>
        <w:rPr>
          <w:rFonts w:hint="eastAsia" w:ascii="仿宋_GB2312" w:hAnsi="仿宋_GB2312" w:eastAsia="仿宋_GB2312" w:cs="仿宋_GB2312"/>
          <w:sz w:val="32"/>
          <w:szCs w:val="32"/>
        </w:rPr>
        <w:t>出入口应安排人员全程值守，配备红外线测温仪、水银温度计、速干手消毒剂、贵州健康码二维码等。现场确认考生进入确认现场必须佩戴口罩，凭有效居民身份证和准考证并通过体温检测、贵州健康码检查和流行病学史询问等合格后方可进入考场。</w:t>
      </w:r>
    </w:p>
    <w:p>
      <w:pPr>
        <w:spacing w:line="580" w:lineRule="exact"/>
        <w:ind w:left="-142"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
          <w:bCs/>
          <w:sz w:val="32"/>
          <w:szCs w:val="32"/>
        </w:rPr>
        <w:t>确认现场管理。</w:t>
      </w:r>
      <w:r>
        <w:rPr>
          <w:rFonts w:hint="eastAsia" w:ascii="仿宋_GB2312" w:hAnsi="仿宋_GB2312" w:eastAsia="仿宋_GB2312" w:cs="仿宋_GB2312"/>
          <w:sz w:val="32"/>
          <w:szCs w:val="32"/>
        </w:rPr>
        <w:t>确认现场必须进行全面清洁消毒，进入现场人员全程必须佩戴口罩，每位进入确认现场人员之间间隔需在1米以上，保持现场区域通风顺畅。现场准备速干手消毒剂。</w:t>
      </w:r>
    </w:p>
    <w:p>
      <w:pPr>
        <w:spacing w:line="580" w:lineRule="exact"/>
        <w:ind w:left="-142"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
          <w:bCs/>
          <w:sz w:val="32"/>
          <w:szCs w:val="32"/>
        </w:rPr>
        <w:t>工作人员管理。</w:t>
      </w:r>
      <w:r>
        <w:rPr>
          <w:rFonts w:hint="eastAsia" w:ascii="仿宋_GB2312" w:hAnsi="仿宋_GB2312" w:eastAsia="仿宋_GB2312" w:cs="仿宋_GB2312"/>
          <w:sz w:val="32"/>
          <w:szCs w:val="32"/>
        </w:rPr>
        <w:t>工作人员全程必须佩戴外科口罩，与现场确认人员保持社交距离，避免人员聚集。</w:t>
      </w:r>
    </w:p>
    <w:p>
      <w:pPr>
        <w:spacing w:line="580" w:lineRule="exact"/>
        <w:ind w:left="-142"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b/>
          <w:bCs/>
          <w:sz w:val="32"/>
          <w:szCs w:val="32"/>
        </w:rPr>
        <w:t>资料管理。</w:t>
      </w:r>
      <w:r>
        <w:rPr>
          <w:rFonts w:hint="eastAsia" w:ascii="仿宋_GB2312" w:hAnsi="仿宋_GB2312" w:eastAsia="仿宋_GB2312" w:cs="仿宋_GB2312"/>
          <w:sz w:val="32"/>
          <w:szCs w:val="32"/>
        </w:rPr>
        <w:t>所有现场收集的考生资料集中放置消毒后才正常使用。</w:t>
      </w:r>
    </w:p>
    <w:p>
      <w:pPr>
        <w:spacing w:line="580" w:lineRule="exact"/>
        <w:ind w:left="-142" w:firstLine="643" w:firstLineChars="200"/>
        <w:rPr>
          <w:rFonts w:ascii="楷体_GB2312" w:eastAsia="楷体_GB2312" w:cs="楷体_GB2312"/>
          <w:b/>
          <w:bCs/>
          <w:sz w:val="32"/>
          <w:szCs w:val="32"/>
        </w:rPr>
      </w:pPr>
      <w:r>
        <w:rPr>
          <w:rFonts w:hint="eastAsia" w:ascii="楷体_GB2312" w:eastAsia="楷体_GB2312" w:cs="楷体_GB2312"/>
          <w:b/>
          <w:bCs/>
          <w:sz w:val="32"/>
          <w:szCs w:val="32"/>
        </w:rPr>
        <w:t>（三）面试管理</w:t>
      </w:r>
    </w:p>
    <w:p>
      <w:pPr>
        <w:spacing w:line="580" w:lineRule="exact"/>
        <w:ind w:left="-142"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bCs/>
          <w:sz w:val="32"/>
          <w:szCs w:val="32"/>
        </w:rPr>
        <w:t>出入口管理。</w:t>
      </w:r>
      <w:r>
        <w:rPr>
          <w:rFonts w:hint="eastAsia" w:ascii="仿宋_GB2312" w:hAnsi="仿宋_GB2312" w:eastAsia="仿宋_GB2312" w:cs="仿宋_GB2312"/>
          <w:sz w:val="32"/>
          <w:szCs w:val="32"/>
        </w:rPr>
        <w:t>出入口应安排人员全程值守，配备红外线测温仪、水银温度计、速干手消毒剂、贵州健康码二维码等。面试考生进入确认现场必须佩戴口罩，凭有效居民身份证和准考证并通过体温检测、贵州健康码检查和流行病学史询问等合格后方可进入考场。</w:t>
      </w:r>
    </w:p>
    <w:p>
      <w:pPr>
        <w:spacing w:line="580" w:lineRule="exact"/>
        <w:ind w:left="-142"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
          <w:bCs/>
          <w:sz w:val="32"/>
          <w:szCs w:val="32"/>
        </w:rPr>
        <w:t>面试考场管理。</w:t>
      </w:r>
      <w:r>
        <w:rPr>
          <w:rFonts w:hint="eastAsia" w:ascii="仿宋_GB2312" w:hAnsi="仿宋_GB2312" w:eastAsia="仿宋_GB2312" w:cs="仿宋_GB2312"/>
          <w:sz w:val="32"/>
          <w:szCs w:val="32"/>
        </w:rPr>
        <w:t>面试考场必须进行全面清洁消毒，进入考场考试全程必须佩戴口罩，每位面试考生与面试考官间隔需在1米以上，保持考场区域通风顺畅。现场准备速干手消毒剂。</w:t>
      </w:r>
    </w:p>
    <w:p>
      <w:pPr>
        <w:spacing w:line="580" w:lineRule="exact"/>
        <w:ind w:left="-142"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
          <w:bCs/>
          <w:sz w:val="32"/>
          <w:szCs w:val="32"/>
        </w:rPr>
        <w:t>候考室管理。</w:t>
      </w:r>
      <w:r>
        <w:rPr>
          <w:rFonts w:hint="eastAsia" w:ascii="仿宋_GB2312" w:hAnsi="仿宋_GB2312" w:eastAsia="仿宋_GB2312" w:cs="仿宋_GB2312"/>
          <w:sz w:val="32"/>
          <w:szCs w:val="32"/>
        </w:rPr>
        <w:t xml:space="preserve">候考室必须进行全面清洁消毒，候考室考生服从现场管理人员安排，全程必须佩戴口罩，每位面试考生之间隔需在1米以上，保持候考室区域通风顺畅。现场准备速干手消毒剂。 </w:t>
      </w:r>
    </w:p>
    <w:p>
      <w:pPr>
        <w:spacing w:line="580" w:lineRule="exact"/>
        <w:ind w:left="-142"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b/>
          <w:bCs/>
          <w:sz w:val="32"/>
          <w:szCs w:val="32"/>
        </w:rPr>
        <w:t>面试考官及工作人员的管理。</w:t>
      </w:r>
      <w:r>
        <w:rPr>
          <w:rFonts w:hint="eastAsia" w:ascii="仿宋_GB2312" w:hAnsi="仿宋_GB2312" w:eastAsia="仿宋_GB2312" w:cs="仿宋_GB2312"/>
          <w:sz w:val="32"/>
          <w:szCs w:val="32"/>
        </w:rPr>
        <w:t>考官和工作人员全程均应佩戴外科口罩，与面试考生保持社交距离，面试工作人员需佩戴乳胶手套，保持社交距离，避免人员聚集。</w:t>
      </w:r>
    </w:p>
    <w:p>
      <w:pPr>
        <w:spacing w:line="580" w:lineRule="exact"/>
        <w:ind w:left="-142" w:firstLine="643" w:firstLineChars="200"/>
        <w:rPr>
          <w:rFonts w:ascii="楷体_GB2312" w:eastAsia="楷体_GB2312" w:cs="楷体_GB2312"/>
          <w:b/>
          <w:bCs/>
          <w:sz w:val="32"/>
          <w:szCs w:val="32"/>
        </w:rPr>
      </w:pPr>
      <w:r>
        <w:rPr>
          <w:rFonts w:hint="eastAsia" w:ascii="楷体_GB2312" w:eastAsia="楷体_GB2312" w:cs="楷体_GB2312"/>
          <w:b/>
          <w:bCs/>
          <w:sz w:val="32"/>
          <w:szCs w:val="32"/>
        </w:rPr>
        <w:t>（四）体检管理</w:t>
      </w:r>
    </w:p>
    <w:p>
      <w:pPr>
        <w:spacing w:line="580" w:lineRule="exact"/>
        <w:ind w:firstLine="640" w:firstLineChars="200"/>
        <w:rPr>
          <w:rFonts w:eastAsia="仿宋_GB2312"/>
          <w:sz w:val="32"/>
          <w:szCs w:val="32"/>
        </w:rPr>
      </w:pPr>
      <w:r>
        <w:rPr>
          <w:rFonts w:eastAsia="仿宋_GB2312"/>
          <w:sz w:val="32"/>
          <w:szCs w:val="32"/>
        </w:rPr>
        <w:t>严格按体检单位要求执行。</w:t>
      </w:r>
    </w:p>
    <w:p>
      <w:pPr>
        <w:spacing w:line="580" w:lineRule="exact"/>
        <w:ind w:left="-142" w:firstLine="640" w:firstLineChars="200"/>
        <w:rPr>
          <w:rFonts w:ascii="黑体" w:eastAsia="黑体" w:cs="黑体"/>
          <w:sz w:val="32"/>
          <w:szCs w:val="32"/>
        </w:rPr>
      </w:pPr>
      <w:r>
        <w:rPr>
          <w:rFonts w:hint="eastAsia" w:ascii="黑体" w:eastAsia="黑体" w:cs="黑体"/>
          <w:sz w:val="32"/>
          <w:szCs w:val="32"/>
        </w:rPr>
        <w:t>三、考生管理</w:t>
      </w:r>
    </w:p>
    <w:p>
      <w:pPr>
        <w:spacing w:line="580" w:lineRule="exact"/>
        <w:ind w:left="-142" w:firstLine="643" w:firstLineChars="200"/>
        <w:rPr>
          <w:rFonts w:ascii="楷体_GB2312" w:eastAsia="楷体_GB2312" w:cs="楷体_GB2312"/>
          <w:b/>
          <w:bCs/>
          <w:sz w:val="32"/>
          <w:szCs w:val="32"/>
        </w:rPr>
      </w:pPr>
      <w:r>
        <w:rPr>
          <w:rFonts w:hint="eastAsia" w:ascii="楷体_GB2312" w:eastAsia="楷体_GB2312" w:cs="楷体_GB2312"/>
          <w:b/>
          <w:bCs/>
          <w:sz w:val="32"/>
          <w:szCs w:val="32"/>
        </w:rPr>
        <w:t>（一）考生防控准备</w:t>
      </w:r>
    </w:p>
    <w:p>
      <w:pPr>
        <w:spacing w:line="580" w:lineRule="exact"/>
        <w:ind w:left="-142" w:firstLine="640" w:firstLineChars="200"/>
        <w:rPr>
          <w:rFonts w:eastAsia="仿宋_GB2312"/>
          <w:sz w:val="32"/>
          <w:szCs w:val="32"/>
        </w:rPr>
      </w:pPr>
      <w:r>
        <w:rPr>
          <w:rFonts w:eastAsia="仿宋_GB2312"/>
          <w:sz w:val="32"/>
          <w:szCs w:val="32"/>
        </w:rPr>
        <w:t>所有考生应根据当前防控要求做好相应准备，因不符合防控要求不能参加考试的考生后果自行承担。</w:t>
      </w:r>
    </w:p>
    <w:p>
      <w:pPr>
        <w:spacing w:line="580" w:lineRule="exact"/>
        <w:ind w:left="-142" w:firstLine="643" w:firstLineChars="200"/>
        <w:rPr>
          <w:rFonts w:ascii="楷体_GB2312" w:eastAsia="楷体_GB2312" w:cs="楷体_GB2312"/>
          <w:b/>
          <w:bCs/>
          <w:sz w:val="32"/>
          <w:szCs w:val="32"/>
        </w:rPr>
      </w:pPr>
      <w:r>
        <w:rPr>
          <w:rFonts w:hint="eastAsia" w:ascii="楷体_GB2312" w:eastAsia="楷体_GB2312" w:cs="楷体_GB2312"/>
          <w:b/>
          <w:bCs/>
          <w:sz w:val="32"/>
          <w:szCs w:val="32"/>
        </w:rPr>
        <w:t>（二）疫情防控要求</w:t>
      </w:r>
    </w:p>
    <w:p>
      <w:pPr>
        <w:pStyle w:val="8"/>
        <w:widowControl/>
        <w:spacing w:before="0" w:beforeAutospacing="0" w:after="0" w:afterAutospacing="0" w:line="580" w:lineRule="exact"/>
        <w:ind w:firstLine="630"/>
        <w:jc w:val="both"/>
        <w:rPr>
          <w:sz w:val="32"/>
          <w:szCs w:val="32"/>
        </w:rPr>
      </w:pPr>
      <w:r>
        <w:rPr>
          <w:rFonts w:hint="eastAsia" w:ascii="仿宋_GB2312" w:hAnsi="Helvetica" w:eastAsia="仿宋_GB2312" w:cs="仿宋_GB2312"/>
          <w:color w:val="333333"/>
          <w:sz w:val="32"/>
          <w:szCs w:val="32"/>
        </w:rPr>
        <w:t>1.</w:t>
      </w:r>
      <w:r>
        <w:rPr>
          <w:rFonts w:ascii="仿宋_GB2312" w:hAnsi="Helvetica" w:eastAsia="仿宋_GB2312" w:cs="仿宋_GB2312"/>
          <w:color w:val="333333"/>
          <w:sz w:val="32"/>
          <w:szCs w:val="32"/>
        </w:rPr>
        <w:t>不符合国家、省有关疫情防控要求，不遵守有关疫情防控规定的人员不得进入考点参加考试。</w:t>
      </w:r>
    </w:p>
    <w:p>
      <w:pPr>
        <w:pStyle w:val="8"/>
        <w:widowControl/>
        <w:spacing w:before="0" w:beforeAutospacing="0" w:after="0" w:afterAutospacing="0" w:line="580" w:lineRule="exact"/>
        <w:ind w:firstLine="630"/>
        <w:jc w:val="both"/>
        <w:rPr>
          <w:sz w:val="32"/>
          <w:szCs w:val="32"/>
        </w:rPr>
      </w:pPr>
      <w:r>
        <w:rPr>
          <w:rFonts w:hint="eastAsia" w:ascii="楷体_GB2312" w:hAnsi="Helvetica" w:eastAsia="楷体_GB2312" w:cs="楷体_GB2312"/>
          <w:color w:val="333333"/>
          <w:sz w:val="32"/>
          <w:szCs w:val="32"/>
        </w:rPr>
        <w:t>2.</w:t>
      </w:r>
      <w:r>
        <w:rPr>
          <w:rFonts w:ascii="仿宋_GB2312" w:hAnsi="Helvetica" w:eastAsia="仿宋_GB2312" w:cs="仿宋_GB2312"/>
          <w:color w:val="333333"/>
          <w:sz w:val="32"/>
          <w:szCs w:val="32"/>
        </w:rPr>
        <w:t>处于康复或隔离期的病例、无症状感染者不得进入考点参加考试。</w:t>
      </w:r>
    </w:p>
    <w:p>
      <w:pPr>
        <w:pStyle w:val="8"/>
        <w:widowControl/>
        <w:spacing w:before="0" w:beforeAutospacing="0" w:after="0" w:afterAutospacing="0" w:line="580" w:lineRule="exact"/>
        <w:ind w:firstLine="630"/>
        <w:jc w:val="both"/>
        <w:rPr>
          <w:sz w:val="32"/>
          <w:szCs w:val="32"/>
        </w:rPr>
      </w:pPr>
      <w:r>
        <w:rPr>
          <w:rFonts w:hint="eastAsia" w:ascii="楷体_GB2312" w:hAnsi="Helvetica" w:eastAsia="楷体_GB2312" w:cs="楷体_GB2312"/>
          <w:color w:val="333333"/>
          <w:sz w:val="32"/>
          <w:szCs w:val="32"/>
        </w:rPr>
        <w:t>3.</w:t>
      </w:r>
      <w:r>
        <w:rPr>
          <w:rFonts w:ascii="仿宋_GB2312" w:hAnsi="Helvetica" w:eastAsia="仿宋_GB2312" w:cs="仿宋_GB2312"/>
          <w:color w:val="333333"/>
          <w:sz w:val="32"/>
          <w:szCs w:val="32"/>
        </w:rPr>
        <w:t>未解除隔离的疑似病例、确诊病例以及无症状感染者的密切接触者不得进入考点参加考试。</w:t>
      </w:r>
    </w:p>
    <w:p>
      <w:pPr>
        <w:pStyle w:val="8"/>
        <w:widowControl/>
        <w:spacing w:before="0" w:beforeAutospacing="0" w:after="0" w:afterAutospacing="0" w:line="580" w:lineRule="exact"/>
        <w:ind w:firstLine="630"/>
        <w:jc w:val="both"/>
        <w:rPr>
          <w:sz w:val="32"/>
          <w:szCs w:val="32"/>
        </w:rPr>
      </w:pPr>
      <w:r>
        <w:rPr>
          <w:rFonts w:hint="eastAsia" w:ascii="楷体_GB2312" w:hAnsi="Helvetica" w:eastAsia="楷体_GB2312" w:cs="楷体_GB2312"/>
          <w:color w:val="333333"/>
          <w:sz w:val="32"/>
          <w:szCs w:val="32"/>
        </w:rPr>
        <w:t>4.</w:t>
      </w:r>
      <w:r>
        <w:rPr>
          <w:rFonts w:ascii="仿宋_GB2312" w:hAnsi="Helvetica" w:eastAsia="仿宋_GB2312" w:cs="仿宋_GB2312"/>
          <w:color w:val="333333"/>
          <w:sz w:val="32"/>
          <w:szCs w:val="32"/>
        </w:rPr>
        <w:t>处于集中隔离、居家隔离、居家健康监测期间的人员不得进入考点参加考试。</w:t>
      </w:r>
    </w:p>
    <w:p>
      <w:pPr>
        <w:pStyle w:val="8"/>
        <w:widowControl/>
        <w:spacing w:before="0" w:beforeAutospacing="0" w:after="0" w:afterAutospacing="0" w:line="580" w:lineRule="exact"/>
        <w:ind w:firstLine="630"/>
        <w:jc w:val="both"/>
        <w:rPr>
          <w:sz w:val="32"/>
          <w:szCs w:val="32"/>
        </w:rPr>
      </w:pPr>
      <w:r>
        <w:rPr>
          <w:rFonts w:hint="eastAsia" w:ascii="楷体_GB2312" w:hAnsi="Helvetica" w:eastAsia="楷体_GB2312" w:cs="楷体_GB2312"/>
          <w:color w:val="333333"/>
          <w:sz w:val="32"/>
          <w:szCs w:val="32"/>
        </w:rPr>
        <w:t>5.</w:t>
      </w:r>
      <w:r>
        <w:rPr>
          <w:rFonts w:ascii="仿宋_GB2312" w:hAnsi="Helvetica" w:eastAsia="仿宋_GB2312" w:cs="仿宋_GB2312"/>
          <w:color w:val="333333"/>
          <w:sz w:val="32"/>
          <w:szCs w:val="32"/>
        </w:rPr>
        <w:t>对流动、出行须报备并提供相应证明材料的人员，未按要求报备或未按要求提供相应证明材料的不得进入考点参加考试。</w:t>
      </w:r>
    </w:p>
    <w:p>
      <w:pPr>
        <w:pStyle w:val="8"/>
        <w:widowControl/>
        <w:spacing w:before="0" w:beforeAutospacing="0" w:after="0" w:afterAutospacing="0" w:line="580" w:lineRule="exact"/>
        <w:ind w:firstLine="630"/>
        <w:jc w:val="both"/>
        <w:rPr>
          <w:sz w:val="32"/>
          <w:szCs w:val="32"/>
        </w:rPr>
      </w:pPr>
      <w:r>
        <w:rPr>
          <w:rFonts w:hint="eastAsia" w:ascii="楷体_GB2312" w:hAnsi="Helvetica" w:eastAsia="楷体_GB2312" w:cs="楷体_GB2312"/>
          <w:color w:val="333333"/>
          <w:sz w:val="32"/>
          <w:szCs w:val="32"/>
        </w:rPr>
        <w:t>6.</w:t>
      </w:r>
      <w:r>
        <w:rPr>
          <w:rFonts w:ascii="仿宋_GB2312" w:hAnsi="Helvetica" w:eastAsia="仿宋_GB2312" w:cs="仿宋_GB2312"/>
          <w:color w:val="333333"/>
          <w:sz w:val="32"/>
          <w:szCs w:val="32"/>
        </w:rPr>
        <w:t>考试当天，经现场医务人员评估有可疑症状且不能排除新冠感染的考生，应配合工作人员按卫生健康部门要求到相应医院就诊，不得进入考点参加考试。</w:t>
      </w:r>
    </w:p>
    <w:p>
      <w:pPr>
        <w:pStyle w:val="8"/>
        <w:widowControl/>
        <w:spacing w:before="0" w:beforeAutospacing="0" w:after="0" w:afterAutospacing="0" w:line="580" w:lineRule="exact"/>
        <w:ind w:firstLine="630"/>
        <w:jc w:val="both"/>
        <w:rPr>
          <w:rFonts w:ascii="仿宋_GB2312" w:hAnsi="Helvetica" w:eastAsia="仿宋_GB2312" w:cs="仿宋_GB2312"/>
          <w:color w:val="333333"/>
          <w:sz w:val="32"/>
          <w:szCs w:val="32"/>
        </w:rPr>
      </w:pPr>
      <w:r>
        <w:rPr>
          <w:rFonts w:hint="eastAsia" w:ascii="楷体_GB2312" w:hAnsi="Helvetica" w:eastAsia="楷体_GB2312" w:cs="楷体_GB2312"/>
          <w:color w:val="333333"/>
          <w:sz w:val="32"/>
          <w:szCs w:val="32"/>
        </w:rPr>
        <w:t>7.</w:t>
      </w:r>
      <w:r>
        <w:rPr>
          <w:rFonts w:ascii="仿宋_GB2312" w:hAnsi="Helvetica" w:eastAsia="仿宋_GB2312" w:cs="仿宋_GB2312"/>
          <w:color w:val="333333"/>
          <w:sz w:val="32"/>
          <w:szCs w:val="32"/>
        </w:rPr>
        <w:t>考前</w:t>
      </w:r>
      <w:r>
        <w:rPr>
          <w:rFonts w:eastAsia="Helvetica"/>
          <w:color w:val="333333"/>
          <w:sz w:val="32"/>
          <w:szCs w:val="32"/>
        </w:rPr>
        <w:t>7</w:t>
      </w:r>
      <w:r>
        <w:rPr>
          <w:rFonts w:ascii="仿宋_GB2312" w:hAnsi="Helvetica" w:eastAsia="仿宋_GB2312" w:cs="仿宋_GB2312"/>
          <w:color w:val="333333"/>
          <w:sz w:val="32"/>
          <w:szCs w:val="32"/>
        </w:rPr>
        <w:t>天内有中高风险区旅居史的考生，不得进入考点参加考试。</w:t>
      </w:r>
    </w:p>
    <w:p>
      <w:pPr>
        <w:pStyle w:val="8"/>
        <w:widowControl/>
        <w:spacing w:before="0" w:beforeAutospacing="0" w:after="0" w:afterAutospacing="0" w:line="580" w:lineRule="exact"/>
        <w:ind w:firstLine="630"/>
        <w:jc w:val="both"/>
        <w:rPr>
          <w:rFonts w:ascii="仿宋_GB2312" w:hAnsi="Helvetica" w:eastAsia="仿宋_GB2312" w:cs="仿宋_GB2312"/>
          <w:color w:val="333333"/>
          <w:sz w:val="32"/>
          <w:szCs w:val="32"/>
        </w:rPr>
      </w:pPr>
      <w:r>
        <w:rPr>
          <w:rFonts w:hint="eastAsia" w:ascii="楷体_GB2312" w:hAnsi="Helvetica" w:eastAsia="楷体_GB2312" w:cs="楷体_GB2312"/>
          <w:color w:val="333333"/>
          <w:sz w:val="32"/>
          <w:szCs w:val="32"/>
        </w:rPr>
        <w:t>8.</w:t>
      </w:r>
      <w:r>
        <w:rPr>
          <w:rFonts w:ascii="仿宋_GB2312" w:hAnsi="Helvetica" w:eastAsia="仿宋_GB2312" w:cs="仿宋_GB2312"/>
          <w:color w:val="333333"/>
          <w:sz w:val="32"/>
          <w:szCs w:val="32"/>
        </w:rPr>
        <w:t>境外来（返）黔人员，未完成“</w:t>
      </w:r>
      <w:r>
        <w:rPr>
          <w:rFonts w:eastAsia="Helvetica"/>
          <w:color w:val="333333"/>
          <w:sz w:val="32"/>
          <w:szCs w:val="32"/>
        </w:rPr>
        <w:t>7</w:t>
      </w:r>
      <w:r>
        <w:rPr>
          <w:rFonts w:ascii="仿宋_GB2312" w:hAnsi="Helvetica" w:eastAsia="仿宋_GB2312" w:cs="仿宋_GB2312"/>
          <w:color w:val="333333"/>
          <w:sz w:val="32"/>
          <w:szCs w:val="32"/>
        </w:rPr>
        <w:t>天集中隔离</w:t>
      </w:r>
      <w:r>
        <w:rPr>
          <w:rFonts w:eastAsia="Helvetica"/>
          <w:color w:val="333333"/>
          <w:sz w:val="32"/>
          <w:szCs w:val="32"/>
        </w:rPr>
        <w:t>+3</w:t>
      </w:r>
      <w:r>
        <w:rPr>
          <w:rFonts w:ascii="仿宋_GB2312" w:hAnsi="Helvetica" w:eastAsia="仿宋_GB2312" w:cs="仿宋_GB2312"/>
          <w:color w:val="333333"/>
          <w:sz w:val="32"/>
          <w:szCs w:val="32"/>
        </w:rPr>
        <w:t>天居家健康监测</w:t>
      </w:r>
      <w:r>
        <w:rPr>
          <w:rFonts w:eastAsia="Helvetica"/>
          <w:color w:val="333333"/>
          <w:sz w:val="32"/>
          <w:szCs w:val="32"/>
        </w:rPr>
        <w:t>+6</w:t>
      </w:r>
      <w:r>
        <w:rPr>
          <w:rFonts w:ascii="仿宋_GB2312" w:hAnsi="Helvetica" w:eastAsia="仿宋_GB2312" w:cs="仿宋_GB2312"/>
          <w:color w:val="333333"/>
          <w:sz w:val="32"/>
          <w:szCs w:val="32"/>
        </w:rPr>
        <w:t>次核酸检测”，未达到解除条件的考生不得进入考点参</w:t>
      </w:r>
    </w:p>
    <w:p>
      <w:pPr>
        <w:pStyle w:val="8"/>
        <w:widowControl/>
        <w:spacing w:before="0" w:beforeAutospacing="0" w:after="0" w:afterAutospacing="0" w:line="580" w:lineRule="exact"/>
        <w:jc w:val="both"/>
        <w:rPr>
          <w:rFonts w:ascii="仿宋_GB2312" w:hAnsi="Helvetica" w:eastAsia="仿宋_GB2312" w:cs="仿宋_GB2312"/>
          <w:color w:val="333333"/>
          <w:sz w:val="32"/>
          <w:szCs w:val="32"/>
        </w:rPr>
      </w:pPr>
      <w:r>
        <w:rPr>
          <w:rFonts w:ascii="仿宋_GB2312" w:hAnsi="Helvetica" w:eastAsia="仿宋_GB2312" w:cs="仿宋_GB2312"/>
          <w:color w:val="333333"/>
          <w:sz w:val="32"/>
          <w:szCs w:val="32"/>
        </w:rPr>
        <w:t>加考试。</w:t>
      </w:r>
    </w:p>
    <w:p>
      <w:pPr>
        <w:pStyle w:val="8"/>
        <w:widowControl/>
        <w:spacing w:before="0" w:beforeAutospacing="0" w:after="0" w:afterAutospacing="0" w:line="580" w:lineRule="exact"/>
        <w:ind w:firstLine="630"/>
        <w:jc w:val="both"/>
        <w:rPr>
          <w:sz w:val="32"/>
          <w:szCs w:val="32"/>
        </w:rPr>
      </w:pPr>
      <w:r>
        <w:rPr>
          <w:rFonts w:hint="eastAsia" w:ascii="楷体_GB2312" w:hAnsi="Helvetica" w:eastAsia="楷体_GB2312" w:cs="楷体_GB2312"/>
          <w:color w:val="333333"/>
          <w:sz w:val="32"/>
          <w:szCs w:val="32"/>
        </w:rPr>
        <w:t>9.</w:t>
      </w:r>
      <w:r>
        <w:rPr>
          <w:rFonts w:eastAsia="Helvetica"/>
          <w:color w:val="333333"/>
          <w:sz w:val="32"/>
          <w:szCs w:val="32"/>
        </w:rPr>
        <w:t>7</w:t>
      </w:r>
      <w:r>
        <w:rPr>
          <w:rFonts w:ascii="仿宋_GB2312" w:hAnsi="Helvetica" w:eastAsia="仿宋_GB2312" w:cs="仿宋_GB2312"/>
          <w:color w:val="333333"/>
          <w:sz w:val="32"/>
          <w:szCs w:val="32"/>
        </w:rPr>
        <w:t>天内有省外本土感染者报告且存在社区传播风险的县（市、区、旗）低风险区旅居史人员、陆地口岸城市来（返）黔人员中未携带</w:t>
      </w:r>
      <w:r>
        <w:rPr>
          <w:rFonts w:eastAsia="Helvetica"/>
          <w:color w:val="333333"/>
          <w:sz w:val="32"/>
          <w:szCs w:val="32"/>
        </w:rPr>
        <w:t>48</w:t>
      </w:r>
      <w:r>
        <w:rPr>
          <w:rFonts w:ascii="仿宋_GB2312" w:hAnsi="Helvetica" w:eastAsia="仿宋_GB2312" w:cs="仿宋_GB2312"/>
          <w:color w:val="333333"/>
          <w:sz w:val="32"/>
          <w:szCs w:val="32"/>
        </w:rPr>
        <w:t>小时内核酸检测阴性证明的人员及其他需实行“</w:t>
      </w:r>
      <w:r>
        <w:rPr>
          <w:rFonts w:eastAsia="Helvetica"/>
          <w:color w:val="333333"/>
          <w:sz w:val="32"/>
          <w:szCs w:val="32"/>
        </w:rPr>
        <w:t>3</w:t>
      </w:r>
      <w:r>
        <w:rPr>
          <w:rFonts w:ascii="仿宋_GB2312" w:hAnsi="Helvetica" w:eastAsia="仿宋_GB2312" w:cs="仿宋_GB2312"/>
          <w:color w:val="333333"/>
          <w:sz w:val="32"/>
          <w:szCs w:val="32"/>
        </w:rPr>
        <w:t>天</w:t>
      </w:r>
      <w:r>
        <w:rPr>
          <w:rFonts w:eastAsia="Helvetica"/>
          <w:color w:val="333333"/>
          <w:sz w:val="32"/>
          <w:szCs w:val="32"/>
        </w:rPr>
        <w:t>2</w:t>
      </w:r>
      <w:r>
        <w:rPr>
          <w:rFonts w:ascii="仿宋_GB2312" w:hAnsi="Helvetica" w:eastAsia="仿宋_GB2312" w:cs="仿宋_GB2312"/>
          <w:color w:val="333333"/>
          <w:sz w:val="32"/>
          <w:szCs w:val="32"/>
        </w:rPr>
        <w:t>检”的人员，抵黔后须按规定实行“</w:t>
      </w:r>
      <w:r>
        <w:rPr>
          <w:rFonts w:eastAsia="Helvetica"/>
          <w:color w:val="333333"/>
          <w:sz w:val="32"/>
          <w:szCs w:val="32"/>
        </w:rPr>
        <w:t>3</w:t>
      </w:r>
      <w:r>
        <w:rPr>
          <w:rFonts w:ascii="仿宋_GB2312" w:hAnsi="Helvetica" w:eastAsia="仿宋_GB2312" w:cs="仿宋_GB2312"/>
          <w:color w:val="333333"/>
          <w:sz w:val="32"/>
          <w:szCs w:val="32"/>
        </w:rPr>
        <w:t>天</w:t>
      </w:r>
      <w:r>
        <w:rPr>
          <w:rFonts w:eastAsia="Helvetica"/>
          <w:color w:val="333333"/>
          <w:sz w:val="32"/>
          <w:szCs w:val="32"/>
        </w:rPr>
        <w:t>2</w:t>
      </w:r>
      <w:r>
        <w:rPr>
          <w:rFonts w:ascii="仿宋_GB2312" w:hAnsi="Helvetica" w:eastAsia="仿宋_GB2312" w:cs="仿宋_GB2312"/>
          <w:color w:val="333333"/>
          <w:sz w:val="32"/>
          <w:szCs w:val="32"/>
        </w:rPr>
        <w:t>检”，如超过</w:t>
      </w:r>
      <w:r>
        <w:rPr>
          <w:rFonts w:eastAsia="Helvetica"/>
          <w:color w:val="333333"/>
          <w:sz w:val="32"/>
          <w:szCs w:val="32"/>
        </w:rPr>
        <w:t>24</w:t>
      </w:r>
      <w:r>
        <w:rPr>
          <w:rFonts w:ascii="仿宋_GB2312" w:hAnsi="Helvetica" w:eastAsia="仿宋_GB2312" w:cs="仿宋_GB2312"/>
          <w:color w:val="333333"/>
          <w:sz w:val="32"/>
          <w:szCs w:val="32"/>
        </w:rPr>
        <w:t>小时未完成第</w:t>
      </w:r>
      <w:r>
        <w:rPr>
          <w:rFonts w:eastAsia="Helvetica"/>
          <w:color w:val="333333"/>
          <w:sz w:val="32"/>
          <w:szCs w:val="32"/>
        </w:rPr>
        <w:t>1</w:t>
      </w:r>
      <w:r>
        <w:rPr>
          <w:rFonts w:ascii="仿宋_GB2312" w:hAnsi="Helvetica" w:eastAsia="仿宋_GB2312" w:cs="仿宋_GB2312"/>
          <w:color w:val="333333"/>
          <w:sz w:val="32"/>
          <w:szCs w:val="32"/>
        </w:rPr>
        <w:t>次核酸采样，或超过</w:t>
      </w:r>
      <w:r>
        <w:rPr>
          <w:rFonts w:eastAsia="Helvetica"/>
          <w:color w:val="333333"/>
          <w:sz w:val="32"/>
          <w:szCs w:val="32"/>
        </w:rPr>
        <w:t>3</w:t>
      </w:r>
      <w:r>
        <w:rPr>
          <w:rFonts w:ascii="仿宋_GB2312" w:hAnsi="Helvetica" w:eastAsia="仿宋_GB2312" w:cs="仿宋_GB2312"/>
          <w:color w:val="333333"/>
          <w:sz w:val="32"/>
          <w:szCs w:val="32"/>
        </w:rPr>
        <w:t>天未完成第</w:t>
      </w:r>
      <w:r>
        <w:rPr>
          <w:rFonts w:eastAsia="Helvetica"/>
          <w:color w:val="333333"/>
          <w:sz w:val="32"/>
          <w:szCs w:val="32"/>
        </w:rPr>
        <w:t>2</w:t>
      </w:r>
      <w:r>
        <w:rPr>
          <w:rFonts w:ascii="仿宋_GB2312" w:hAnsi="Helvetica" w:eastAsia="仿宋_GB2312" w:cs="仿宋_GB2312"/>
          <w:color w:val="333333"/>
          <w:sz w:val="32"/>
          <w:szCs w:val="32"/>
        </w:rPr>
        <w:t>次核酸采样的，不得进入考点参加考试。</w:t>
      </w:r>
    </w:p>
    <w:p>
      <w:pPr>
        <w:pStyle w:val="8"/>
        <w:widowControl/>
        <w:spacing w:before="0" w:beforeAutospacing="0" w:after="0" w:afterAutospacing="0" w:line="580" w:lineRule="exact"/>
        <w:ind w:firstLine="630"/>
        <w:jc w:val="both"/>
        <w:rPr>
          <w:sz w:val="32"/>
          <w:szCs w:val="32"/>
        </w:rPr>
      </w:pPr>
      <w:r>
        <w:rPr>
          <w:rFonts w:hint="eastAsia" w:ascii="楷体_GB2312" w:hAnsi="Helvetica" w:eastAsia="楷体_GB2312" w:cs="楷体_GB2312"/>
          <w:color w:val="333333"/>
          <w:sz w:val="32"/>
          <w:szCs w:val="32"/>
        </w:rPr>
        <w:t>10.</w:t>
      </w:r>
      <w:r>
        <w:rPr>
          <w:rFonts w:ascii="仿宋_GB2312" w:hAnsi="Helvetica" w:eastAsia="仿宋_GB2312" w:cs="仿宋_GB2312"/>
          <w:color w:val="333333"/>
          <w:sz w:val="32"/>
          <w:szCs w:val="32"/>
        </w:rPr>
        <w:t>原则上所有考生均须按照“应接尽接、应接必接”的要求完成新冠疫苗全程接种及加强免疫。</w:t>
      </w:r>
    </w:p>
    <w:p>
      <w:pPr>
        <w:pStyle w:val="8"/>
        <w:widowControl/>
        <w:spacing w:before="0" w:beforeAutospacing="0" w:after="0" w:afterAutospacing="0" w:line="580" w:lineRule="exact"/>
        <w:ind w:firstLine="645"/>
        <w:jc w:val="both"/>
        <w:rPr>
          <w:rFonts w:ascii="仿宋_GB2312" w:hAnsi="Helvetica" w:eastAsia="仿宋_GB2312" w:cs="仿宋_GB2312"/>
          <w:color w:val="333333"/>
          <w:sz w:val="32"/>
          <w:szCs w:val="32"/>
        </w:rPr>
      </w:pPr>
      <w:r>
        <w:rPr>
          <w:rFonts w:hint="eastAsia" w:ascii="楷体_GB2312" w:hAnsi="Helvetica" w:eastAsia="楷体_GB2312" w:cs="楷体_GB2312"/>
          <w:color w:val="333333"/>
          <w:sz w:val="32"/>
          <w:szCs w:val="32"/>
        </w:rPr>
        <w:t>11.</w:t>
      </w:r>
      <w:r>
        <w:rPr>
          <w:rFonts w:ascii="仿宋_GB2312" w:hAnsi="Helvetica" w:eastAsia="仿宋_GB2312" w:cs="仿宋_GB2312"/>
          <w:color w:val="333333"/>
          <w:sz w:val="32"/>
          <w:szCs w:val="32"/>
        </w:rPr>
        <w:t>除符合其他防疫要求外，</w:t>
      </w:r>
      <w:r>
        <w:rPr>
          <w:rStyle w:val="11"/>
          <w:rFonts w:hint="eastAsia" w:ascii="黑体" w:hAnsi="宋体" w:eastAsia="黑体" w:cs="黑体"/>
          <w:b w:val="0"/>
          <w:color w:val="333333"/>
          <w:sz w:val="32"/>
          <w:szCs w:val="32"/>
        </w:rPr>
        <w:t>所有考生均须提供考前48小时内1次核酸检测阴性证明</w:t>
      </w:r>
      <w:r>
        <w:rPr>
          <w:rStyle w:val="11"/>
          <w:rFonts w:ascii="仿宋_GB2312" w:hAnsi="Helvetica" w:eastAsia="仿宋_GB2312" w:cs="仿宋_GB2312"/>
          <w:b w:val="0"/>
          <w:color w:val="333333"/>
          <w:sz w:val="32"/>
          <w:szCs w:val="32"/>
        </w:rPr>
        <w:t>，</w:t>
      </w:r>
      <w:r>
        <w:rPr>
          <w:rFonts w:ascii="仿宋_GB2312" w:hAnsi="Helvetica" w:eastAsia="仿宋_GB2312" w:cs="仿宋_GB2312"/>
          <w:color w:val="333333"/>
          <w:sz w:val="32"/>
          <w:szCs w:val="32"/>
        </w:rPr>
        <w:t>方可进入</w:t>
      </w:r>
      <w:r>
        <w:rPr>
          <w:rFonts w:hint="eastAsia" w:ascii="仿宋_GB2312" w:hAnsi="Helvetica" w:eastAsia="仿宋_GB2312" w:cs="仿宋_GB2312"/>
          <w:color w:val="333333"/>
          <w:sz w:val="32"/>
          <w:szCs w:val="32"/>
        </w:rPr>
        <w:t>考场</w:t>
      </w:r>
      <w:r>
        <w:rPr>
          <w:rFonts w:ascii="仿宋_GB2312" w:hAnsi="Helvetica" w:eastAsia="仿宋_GB2312" w:cs="仿宋_GB2312"/>
          <w:color w:val="333333"/>
          <w:sz w:val="32"/>
          <w:szCs w:val="32"/>
        </w:rPr>
        <w:t>参加考试。</w:t>
      </w:r>
    </w:p>
    <w:p>
      <w:pPr>
        <w:pStyle w:val="8"/>
        <w:widowControl/>
        <w:spacing w:before="0" w:beforeAutospacing="0" w:after="0" w:afterAutospacing="0" w:line="580" w:lineRule="exact"/>
        <w:ind w:firstLine="645"/>
        <w:jc w:val="both"/>
        <w:rPr>
          <w:sz w:val="32"/>
          <w:szCs w:val="32"/>
        </w:rPr>
      </w:pPr>
      <w:r>
        <w:rPr>
          <w:rFonts w:ascii="仿宋_GB2312" w:hAnsi="Helvetica" w:eastAsia="仿宋_GB2312" w:cs="仿宋_GB2312"/>
          <w:color w:val="333333"/>
          <w:sz w:val="32"/>
          <w:szCs w:val="32"/>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pStyle w:val="8"/>
        <w:widowControl/>
        <w:spacing w:before="0" w:beforeAutospacing="0" w:after="0" w:afterAutospacing="0" w:line="580" w:lineRule="exact"/>
        <w:ind w:firstLine="630"/>
        <w:jc w:val="both"/>
        <w:rPr>
          <w:sz w:val="32"/>
          <w:szCs w:val="32"/>
        </w:rPr>
      </w:pPr>
      <w:r>
        <w:rPr>
          <w:rFonts w:hint="eastAsia" w:ascii="楷体_GB2312" w:hAnsi="Helvetica" w:eastAsia="楷体_GB2312" w:cs="楷体_GB2312"/>
          <w:color w:val="333333"/>
          <w:sz w:val="32"/>
          <w:szCs w:val="32"/>
        </w:rPr>
        <w:t>12.</w:t>
      </w:r>
      <w:r>
        <w:rPr>
          <w:rFonts w:ascii="仿宋_GB2312" w:hAnsi="Helvetica" w:eastAsia="仿宋_GB2312" w:cs="仿宋_GB2312"/>
          <w:color w:val="333333"/>
          <w:sz w:val="32"/>
          <w:szCs w:val="32"/>
        </w:rPr>
        <w:t>考生应自备一次性使用医用口罩。考试期间，除核验身份时，考生应全程规范佩戴一次性使用医用口罩。未按要求佩戴口罩的考生，不得进入考点参加考试。</w:t>
      </w:r>
    </w:p>
    <w:p>
      <w:pPr>
        <w:pStyle w:val="8"/>
        <w:widowControl/>
        <w:spacing w:before="0" w:beforeAutospacing="0" w:after="0" w:afterAutospacing="0" w:line="580" w:lineRule="exact"/>
        <w:ind w:firstLine="630"/>
        <w:jc w:val="both"/>
        <w:rPr>
          <w:sz w:val="32"/>
          <w:szCs w:val="32"/>
        </w:rPr>
      </w:pPr>
      <w:r>
        <w:rPr>
          <w:rFonts w:hint="eastAsia" w:ascii="楷体_GB2312" w:hAnsi="Helvetica" w:eastAsia="楷体_GB2312" w:cs="楷体_GB2312"/>
          <w:color w:val="333333"/>
          <w:sz w:val="32"/>
          <w:szCs w:val="32"/>
        </w:rPr>
        <w:t>13.</w:t>
      </w:r>
      <w:r>
        <w:rPr>
          <w:rFonts w:hint="eastAsia" w:ascii="仿宋_GB2312" w:hAnsi="Helvetica" w:eastAsia="仿宋_GB2312" w:cs="仿宋_GB2312"/>
          <w:color w:val="333333"/>
          <w:sz w:val="32"/>
          <w:szCs w:val="32"/>
        </w:rPr>
        <w:t>考试</w:t>
      </w:r>
      <w:r>
        <w:rPr>
          <w:rFonts w:ascii="仿宋_GB2312" w:hAnsi="Helvetica" w:eastAsia="仿宋_GB2312" w:cs="仿宋_GB2312"/>
          <w:color w:val="333333"/>
          <w:sz w:val="32"/>
          <w:szCs w:val="32"/>
        </w:rPr>
        <w:t>开考前</w:t>
      </w:r>
      <w:r>
        <w:rPr>
          <w:rFonts w:hint="eastAsia"/>
          <w:color w:val="333333"/>
          <w:sz w:val="32"/>
          <w:szCs w:val="32"/>
        </w:rPr>
        <w:t>90</w:t>
      </w:r>
      <w:r>
        <w:rPr>
          <w:rFonts w:ascii="仿宋_GB2312" w:hAnsi="Helvetica" w:eastAsia="仿宋_GB2312" w:cs="仿宋_GB2312"/>
          <w:color w:val="333333"/>
          <w:sz w:val="32"/>
          <w:szCs w:val="32"/>
        </w:rPr>
        <w:t>分钟，考生即可开始接受检测进入考点，但不能进入考场。考生应尽早到达考点，提前做好入场检测准备，确保入场检测时间充足、秩序良好。不符合入场检测规定的考生，不得进入考点参加考试。</w:t>
      </w:r>
    </w:p>
    <w:p>
      <w:pPr>
        <w:pStyle w:val="8"/>
        <w:widowControl/>
        <w:spacing w:before="0" w:beforeAutospacing="0" w:after="0" w:afterAutospacing="0" w:line="580" w:lineRule="exact"/>
        <w:ind w:firstLine="630"/>
        <w:jc w:val="both"/>
        <w:rPr>
          <w:sz w:val="32"/>
          <w:szCs w:val="32"/>
        </w:rPr>
      </w:pPr>
      <w:r>
        <w:rPr>
          <w:rFonts w:hint="eastAsia" w:ascii="楷体_GB2312" w:hAnsi="Helvetica" w:eastAsia="楷体_GB2312" w:cs="楷体_GB2312"/>
          <w:color w:val="333333"/>
          <w:sz w:val="32"/>
          <w:szCs w:val="32"/>
        </w:rPr>
        <w:t>14.</w:t>
      </w:r>
      <w:r>
        <w:rPr>
          <w:rFonts w:ascii="仿宋_GB2312" w:hAnsi="Helvetica" w:eastAsia="仿宋_GB2312" w:cs="仿宋_GB2312"/>
          <w:color w:val="333333"/>
          <w:sz w:val="32"/>
          <w:szCs w:val="32"/>
        </w:rPr>
        <w:t>考试结束，考生要按指令有序离场，废弃口罩应自行带走或放到指定垃圾桶，不得随意丢弃。</w:t>
      </w:r>
    </w:p>
    <w:p>
      <w:pPr>
        <w:pStyle w:val="8"/>
        <w:widowControl/>
        <w:spacing w:before="0" w:beforeAutospacing="0" w:after="0" w:afterAutospacing="0" w:line="580" w:lineRule="exact"/>
        <w:ind w:firstLine="630"/>
        <w:jc w:val="both"/>
        <w:rPr>
          <w:rFonts w:hint="eastAsia" w:ascii="仿宋_GB2312" w:hAnsi="Helvetica" w:eastAsia="仿宋_GB2312" w:cs="仿宋_GB2312"/>
          <w:color w:val="333333"/>
          <w:sz w:val="32"/>
          <w:szCs w:val="32"/>
        </w:rPr>
      </w:pPr>
      <w:r>
        <w:rPr>
          <w:rFonts w:hint="eastAsia" w:ascii="楷体_GB2312" w:hAnsi="Helvetica" w:eastAsia="楷体_GB2312" w:cs="楷体_GB2312"/>
          <w:color w:val="333333"/>
          <w:sz w:val="32"/>
          <w:szCs w:val="32"/>
        </w:rPr>
        <w:t>15.</w:t>
      </w:r>
      <w:r>
        <w:rPr>
          <w:rFonts w:ascii="仿宋_GB2312" w:hAnsi="Helvetica" w:eastAsia="仿宋_GB2312" w:cs="仿宋_GB2312"/>
          <w:color w:val="333333"/>
          <w:sz w:val="32"/>
          <w:szCs w:val="32"/>
        </w:rPr>
        <w:t>除考生和工作人员外，无关人员一律不得进入考点。</w:t>
      </w:r>
    </w:p>
    <w:p>
      <w:pPr>
        <w:pStyle w:val="8"/>
        <w:widowControl/>
        <w:spacing w:before="0" w:beforeAutospacing="0" w:after="0" w:afterAutospacing="0" w:line="580" w:lineRule="exact"/>
        <w:ind w:firstLine="630"/>
        <w:jc w:val="both"/>
        <w:rPr>
          <w:sz w:val="32"/>
          <w:szCs w:val="32"/>
        </w:rPr>
      </w:pPr>
      <w:r>
        <w:rPr>
          <w:rFonts w:hint="eastAsia" w:ascii="楷体_GB2312" w:hAnsi="Helvetica" w:eastAsia="楷体_GB2312" w:cs="楷体_GB2312"/>
          <w:color w:val="333333"/>
          <w:sz w:val="32"/>
          <w:szCs w:val="32"/>
        </w:rPr>
        <w:t>16.</w:t>
      </w:r>
      <w:r>
        <w:rPr>
          <w:rFonts w:ascii="仿宋_GB2312" w:hAnsi="Helvetica" w:eastAsia="仿宋_GB2312" w:cs="仿宋_GB2312"/>
          <w:color w:val="333333"/>
          <w:sz w:val="32"/>
          <w:szCs w:val="32"/>
        </w:rPr>
        <w:t>为确保顺利参加考试，建议考生关注“国务院客户端”微信公众号，在“便民服务”栏里点击“各地防控政策”选择“出发地”和“目的地”，及时了解各地的防控政策；建议考生提前做好个人健康申报、提前进行自我健康状况监测和“贵州健康码绿码”核验，若“贵州健康码”与本人状况不符，请立即咨询并及时按要求处置；为避免</w:t>
      </w:r>
      <w:r>
        <w:rPr>
          <w:rFonts w:eastAsia="Helvetica"/>
          <w:color w:val="333333"/>
          <w:sz w:val="32"/>
          <w:szCs w:val="32"/>
        </w:rPr>
        <w:t>7</w:t>
      </w:r>
      <w:r>
        <w:rPr>
          <w:rFonts w:ascii="仿宋_GB2312" w:hAnsi="Helvetica" w:eastAsia="仿宋_GB2312" w:cs="仿宋_GB2312"/>
          <w:color w:val="333333"/>
          <w:sz w:val="32"/>
          <w:szCs w:val="32"/>
        </w:rPr>
        <w:t>天内所旅居县（市、区、旗）出现本土感染者影响考生参加考试，建议考生提前抵（返）黔，为进行相应次数的核酸采样预留足够时间。</w:t>
      </w:r>
    </w:p>
    <w:p>
      <w:pPr>
        <w:spacing w:line="580" w:lineRule="exact"/>
        <w:ind w:left="-142" w:firstLine="640" w:firstLineChars="200"/>
        <w:rPr>
          <w:rFonts w:ascii="仿宋_GB2312" w:hAnsi="Helvetica" w:eastAsia="仿宋_GB2312" w:cs="仿宋_GB2312"/>
          <w:color w:val="333333"/>
          <w:kern w:val="0"/>
          <w:sz w:val="32"/>
          <w:szCs w:val="32"/>
        </w:rPr>
      </w:pPr>
      <w:r>
        <w:rPr>
          <w:rFonts w:hint="eastAsia" w:ascii="仿宋_GB2312" w:hAnsi="Helvetica" w:eastAsia="仿宋_GB2312" w:cs="仿宋_GB2312"/>
          <w:color w:val="333333"/>
          <w:kern w:val="0"/>
          <w:sz w:val="32"/>
          <w:szCs w:val="32"/>
        </w:rPr>
        <w:t>“贵州健康码”使用和贵州省疫情防控咨询电话：0851-12345。</w:t>
      </w:r>
    </w:p>
    <w:p>
      <w:pPr>
        <w:pStyle w:val="8"/>
        <w:widowControl/>
        <w:spacing w:before="0" w:beforeAutospacing="0" w:after="0" w:afterAutospacing="0" w:line="580" w:lineRule="exact"/>
        <w:ind w:firstLine="630"/>
        <w:jc w:val="both"/>
        <w:rPr>
          <w:rFonts w:ascii="楷体_GB2312" w:hAnsi="楷体_GB2312" w:eastAsia="楷体_GB2312" w:cs="楷体_GB2312"/>
          <w:b/>
          <w:bCs/>
          <w:sz w:val="32"/>
          <w:szCs w:val="32"/>
        </w:rPr>
      </w:pPr>
      <w:r>
        <w:rPr>
          <w:rFonts w:hint="eastAsia" w:ascii="楷体_GB2312" w:hAnsi="楷体_GB2312" w:eastAsia="楷体_GB2312" w:cs="楷体_GB2312"/>
          <w:b/>
          <w:bCs/>
          <w:color w:val="333333"/>
          <w:sz w:val="32"/>
          <w:szCs w:val="32"/>
        </w:rPr>
        <w:t>（三）入场检测规定</w:t>
      </w:r>
    </w:p>
    <w:p>
      <w:pPr>
        <w:pStyle w:val="8"/>
        <w:widowControl/>
        <w:spacing w:before="0" w:beforeAutospacing="0" w:after="0" w:afterAutospacing="0" w:line="580" w:lineRule="exact"/>
        <w:ind w:firstLine="630"/>
        <w:jc w:val="both"/>
        <w:rPr>
          <w:sz w:val="32"/>
          <w:szCs w:val="32"/>
        </w:rPr>
      </w:pPr>
      <w:r>
        <w:rPr>
          <w:rFonts w:ascii="仿宋_GB2312" w:hAnsi="Helvetica" w:eastAsia="仿宋_GB2312" w:cs="仿宋_GB2312"/>
          <w:color w:val="333333"/>
          <w:sz w:val="32"/>
          <w:szCs w:val="32"/>
        </w:rPr>
        <w:t>入场检测时，考生须同时符合以下全部要求，方可进入考点参加考试：</w:t>
      </w:r>
    </w:p>
    <w:p>
      <w:pPr>
        <w:pStyle w:val="8"/>
        <w:widowControl/>
        <w:spacing w:before="0" w:beforeAutospacing="0" w:after="0" w:afterAutospacing="0" w:line="580" w:lineRule="exact"/>
        <w:ind w:firstLine="630"/>
        <w:jc w:val="both"/>
        <w:rPr>
          <w:sz w:val="32"/>
          <w:szCs w:val="32"/>
        </w:rPr>
      </w:pPr>
      <w:r>
        <w:rPr>
          <w:rFonts w:hint="eastAsia" w:ascii="楷体_GB2312" w:hAnsi="Helvetica" w:eastAsia="楷体_GB2312" w:cs="楷体_GB2312"/>
          <w:color w:val="333333"/>
          <w:sz w:val="32"/>
          <w:szCs w:val="32"/>
        </w:rPr>
        <w:t>1.</w:t>
      </w:r>
      <w:r>
        <w:rPr>
          <w:rFonts w:ascii="仿宋_GB2312" w:hAnsi="Helvetica" w:eastAsia="仿宋_GB2312" w:cs="仿宋_GB2312"/>
          <w:color w:val="333333"/>
          <w:sz w:val="32"/>
          <w:szCs w:val="32"/>
        </w:rPr>
        <w:t>本人“贵州健康码”绿码；</w:t>
      </w:r>
    </w:p>
    <w:p>
      <w:pPr>
        <w:pStyle w:val="8"/>
        <w:widowControl/>
        <w:spacing w:before="0" w:beforeAutospacing="0" w:after="0" w:afterAutospacing="0" w:line="580" w:lineRule="exact"/>
        <w:ind w:firstLine="630"/>
        <w:jc w:val="both"/>
        <w:rPr>
          <w:sz w:val="32"/>
          <w:szCs w:val="32"/>
        </w:rPr>
      </w:pPr>
      <w:r>
        <w:rPr>
          <w:rFonts w:hint="eastAsia" w:ascii="楷体_GB2312" w:hAnsi="Helvetica" w:eastAsia="楷体_GB2312" w:cs="楷体_GB2312"/>
          <w:color w:val="333333"/>
          <w:sz w:val="32"/>
          <w:szCs w:val="32"/>
        </w:rPr>
        <w:t>2.</w:t>
      </w:r>
      <w:r>
        <w:rPr>
          <w:rFonts w:ascii="仿宋_GB2312" w:hAnsi="Helvetica" w:eastAsia="仿宋_GB2312" w:cs="仿宋_GB2312"/>
          <w:color w:val="333333"/>
          <w:sz w:val="32"/>
          <w:szCs w:val="32"/>
        </w:rPr>
        <w:t>经检测体温正常（低于</w:t>
      </w:r>
      <w:r>
        <w:rPr>
          <w:rFonts w:eastAsia="Helvetica"/>
          <w:color w:val="333333"/>
          <w:sz w:val="32"/>
          <w:szCs w:val="32"/>
        </w:rPr>
        <w:t>37.3℃</w:t>
      </w:r>
      <w:r>
        <w:rPr>
          <w:rFonts w:ascii="仿宋_GB2312" w:hAnsi="Helvetica" w:eastAsia="仿宋_GB2312" w:cs="仿宋_GB2312"/>
          <w:color w:val="333333"/>
          <w:sz w:val="32"/>
          <w:szCs w:val="32"/>
        </w:rPr>
        <w:t>）；</w:t>
      </w:r>
    </w:p>
    <w:p>
      <w:pPr>
        <w:pStyle w:val="8"/>
        <w:widowControl/>
        <w:spacing w:before="0" w:beforeAutospacing="0" w:after="0" w:afterAutospacing="0" w:line="580" w:lineRule="exact"/>
        <w:ind w:firstLine="630"/>
        <w:jc w:val="both"/>
        <w:rPr>
          <w:sz w:val="32"/>
          <w:szCs w:val="32"/>
        </w:rPr>
      </w:pPr>
      <w:r>
        <w:rPr>
          <w:rFonts w:hint="eastAsia" w:ascii="楷体_GB2312" w:hAnsi="Helvetica" w:eastAsia="楷体_GB2312" w:cs="楷体_GB2312"/>
          <w:color w:val="333333"/>
          <w:sz w:val="32"/>
          <w:szCs w:val="32"/>
        </w:rPr>
        <w:t>3.</w:t>
      </w:r>
      <w:r>
        <w:rPr>
          <w:rFonts w:ascii="仿宋_GB2312" w:hAnsi="Helvetica" w:eastAsia="仿宋_GB2312" w:cs="仿宋_GB2312"/>
          <w:color w:val="333333"/>
          <w:sz w:val="32"/>
          <w:szCs w:val="32"/>
        </w:rPr>
        <w:t>佩戴一次性使用医用口罩；</w:t>
      </w:r>
    </w:p>
    <w:p>
      <w:pPr>
        <w:pStyle w:val="8"/>
        <w:widowControl/>
        <w:spacing w:before="0" w:beforeAutospacing="0" w:after="0" w:afterAutospacing="0" w:line="580" w:lineRule="exact"/>
        <w:ind w:firstLine="630"/>
        <w:jc w:val="both"/>
        <w:rPr>
          <w:sz w:val="32"/>
          <w:szCs w:val="32"/>
        </w:rPr>
      </w:pPr>
      <w:r>
        <w:rPr>
          <w:rFonts w:hint="eastAsia" w:ascii="楷体_GB2312" w:hAnsi="Helvetica" w:eastAsia="楷体_GB2312" w:cs="楷体_GB2312"/>
          <w:color w:val="333333"/>
          <w:sz w:val="32"/>
          <w:szCs w:val="32"/>
        </w:rPr>
        <w:t>4.</w:t>
      </w:r>
      <w:r>
        <w:rPr>
          <w:rStyle w:val="11"/>
          <w:rFonts w:hint="eastAsia" w:ascii="黑体" w:hAnsi="宋体" w:eastAsia="黑体" w:cs="黑体"/>
          <w:bCs/>
          <w:color w:val="333333"/>
          <w:sz w:val="32"/>
          <w:szCs w:val="32"/>
        </w:rPr>
        <w:t>提供考前48小时内1次核酸检测阴性证明</w:t>
      </w:r>
      <w:r>
        <w:rPr>
          <w:rFonts w:hint="eastAsia" w:ascii="黑体" w:hAnsi="宋体" w:eastAsia="黑体" w:cs="黑体"/>
          <w:color w:val="333333"/>
          <w:sz w:val="32"/>
          <w:szCs w:val="32"/>
        </w:rPr>
        <w:t>；</w:t>
      </w:r>
    </w:p>
    <w:p>
      <w:pPr>
        <w:pStyle w:val="8"/>
        <w:widowControl/>
        <w:spacing w:before="0" w:beforeAutospacing="0" w:after="0" w:afterAutospacing="0" w:line="580" w:lineRule="exact"/>
        <w:ind w:firstLine="630"/>
        <w:jc w:val="both"/>
        <w:rPr>
          <w:sz w:val="32"/>
          <w:szCs w:val="32"/>
        </w:rPr>
      </w:pPr>
      <w:r>
        <w:rPr>
          <w:rFonts w:hint="eastAsia" w:ascii="仿宋_GB2312" w:hAnsi="Helvetica" w:eastAsia="仿宋_GB2312" w:cs="仿宋_GB2312"/>
          <w:color w:val="333333"/>
          <w:sz w:val="32"/>
          <w:szCs w:val="32"/>
        </w:rPr>
        <w:t>5.</w:t>
      </w:r>
      <w:r>
        <w:rPr>
          <w:rFonts w:ascii="仿宋_GB2312" w:hAnsi="Helvetica" w:eastAsia="仿宋_GB2312" w:cs="仿宋_GB2312"/>
          <w:color w:val="333333"/>
          <w:sz w:val="32"/>
          <w:szCs w:val="32"/>
        </w:rPr>
        <w:t>需实行“</w:t>
      </w:r>
      <w:r>
        <w:rPr>
          <w:rFonts w:eastAsia="Helvetica"/>
          <w:color w:val="333333"/>
          <w:sz w:val="32"/>
          <w:szCs w:val="32"/>
        </w:rPr>
        <w:t>3</w:t>
      </w:r>
      <w:r>
        <w:rPr>
          <w:rFonts w:ascii="仿宋_GB2312" w:hAnsi="Helvetica" w:eastAsia="仿宋_GB2312" w:cs="仿宋_GB2312"/>
          <w:color w:val="333333"/>
          <w:sz w:val="32"/>
          <w:szCs w:val="32"/>
        </w:rPr>
        <w:t>天</w:t>
      </w:r>
      <w:r>
        <w:rPr>
          <w:rFonts w:eastAsia="Helvetica"/>
          <w:color w:val="333333"/>
          <w:sz w:val="32"/>
          <w:szCs w:val="32"/>
        </w:rPr>
        <w:t>2</w:t>
      </w:r>
      <w:r>
        <w:rPr>
          <w:rFonts w:ascii="仿宋_GB2312" w:hAnsi="Helvetica" w:eastAsia="仿宋_GB2312" w:cs="仿宋_GB2312"/>
          <w:color w:val="333333"/>
          <w:sz w:val="32"/>
          <w:szCs w:val="32"/>
        </w:rPr>
        <w:t>检”的人员，须按规定提供相应次数的核酸采样证明。</w:t>
      </w:r>
    </w:p>
    <w:p>
      <w:pPr>
        <w:pStyle w:val="8"/>
        <w:widowControl/>
        <w:spacing w:before="0" w:beforeAutospacing="0" w:after="0" w:afterAutospacing="0" w:line="580" w:lineRule="exact"/>
        <w:ind w:firstLine="630"/>
        <w:jc w:val="both"/>
        <w:rPr>
          <w:rFonts w:ascii="楷体_GB2312" w:hAnsi="楷体_GB2312" w:eastAsia="楷体_GB2312" w:cs="楷体_GB2312"/>
          <w:b/>
          <w:bCs/>
          <w:color w:val="333333"/>
          <w:sz w:val="32"/>
          <w:szCs w:val="32"/>
        </w:rPr>
      </w:pPr>
      <w:r>
        <w:rPr>
          <w:rFonts w:hint="eastAsia" w:ascii="楷体_GB2312" w:hAnsi="楷体_GB2312" w:eastAsia="楷体_GB2312" w:cs="楷体_GB2312"/>
          <w:b/>
          <w:bCs/>
          <w:color w:val="333333"/>
          <w:sz w:val="32"/>
          <w:szCs w:val="32"/>
        </w:rPr>
        <w:t>（四）入场检测步骤</w:t>
      </w:r>
    </w:p>
    <w:p>
      <w:pPr>
        <w:pStyle w:val="8"/>
        <w:widowControl/>
        <w:spacing w:before="0" w:beforeAutospacing="0" w:after="0" w:afterAutospacing="0" w:line="580" w:lineRule="exact"/>
        <w:ind w:firstLine="630"/>
        <w:jc w:val="both"/>
        <w:rPr>
          <w:sz w:val="32"/>
          <w:szCs w:val="32"/>
        </w:rPr>
      </w:pPr>
      <w:r>
        <w:rPr>
          <w:rFonts w:ascii="仿宋_GB2312" w:hAnsi="Helvetica" w:eastAsia="仿宋_GB2312" w:cs="仿宋_GB2312"/>
          <w:color w:val="333333"/>
          <w:sz w:val="32"/>
          <w:szCs w:val="32"/>
        </w:rPr>
        <w:t>考生须佩戴一次性使用医用口罩提前到达检测点排队，入场检测通道分别设置特殊检测通道和常规检测通道两类。</w:t>
      </w:r>
    </w:p>
    <w:p>
      <w:pPr>
        <w:pStyle w:val="8"/>
        <w:widowControl/>
        <w:spacing w:before="0" w:beforeAutospacing="0" w:after="0" w:afterAutospacing="0" w:line="580" w:lineRule="exact"/>
        <w:ind w:firstLine="630"/>
        <w:jc w:val="both"/>
        <w:rPr>
          <w:rFonts w:ascii="仿宋_GB2312" w:hAnsi="Helvetica" w:eastAsia="仿宋_GB2312" w:cs="仿宋_GB2312"/>
          <w:b/>
          <w:bCs/>
          <w:color w:val="333333"/>
          <w:sz w:val="32"/>
          <w:szCs w:val="32"/>
        </w:rPr>
      </w:pPr>
      <w:r>
        <w:rPr>
          <w:rFonts w:hint="eastAsia" w:ascii="仿宋_GB2312" w:hAnsi="Helvetica" w:eastAsia="仿宋_GB2312" w:cs="仿宋_GB2312"/>
          <w:color w:val="333333"/>
          <w:sz w:val="32"/>
          <w:szCs w:val="32"/>
        </w:rPr>
        <w:t>1.</w:t>
      </w:r>
      <w:r>
        <w:rPr>
          <w:rFonts w:ascii="仿宋_GB2312" w:hAnsi="Helvetica" w:eastAsia="仿宋_GB2312" w:cs="仿宋_GB2312"/>
          <w:b/>
          <w:bCs/>
          <w:color w:val="333333"/>
          <w:sz w:val="32"/>
          <w:szCs w:val="32"/>
        </w:rPr>
        <w:t>特殊检测通道</w:t>
      </w:r>
    </w:p>
    <w:p>
      <w:pPr>
        <w:pStyle w:val="8"/>
        <w:widowControl/>
        <w:spacing w:before="0" w:beforeAutospacing="0" w:after="0" w:afterAutospacing="0" w:line="580" w:lineRule="exact"/>
        <w:ind w:firstLine="630"/>
        <w:jc w:val="both"/>
        <w:rPr>
          <w:sz w:val="32"/>
          <w:szCs w:val="32"/>
        </w:rPr>
      </w:pPr>
      <w:r>
        <w:rPr>
          <w:rFonts w:ascii="仿宋_GB2312" w:hAnsi="Helvetica" w:eastAsia="仿宋_GB2312" w:cs="仿宋_GB2312"/>
          <w:color w:val="333333"/>
          <w:sz w:val="32"/>
          <w:szCs w:val="32"/>
        </w:rPr>
        <w:t>需实行“</w:t>
      </w:r>
      <w:r>
        <w:rPr>
          <w:rFonts w:eastAsia="Helvetica"/>
          <w:color w:val="333333"/>
          <w:sz w:val="32"/>
          <w:szCs w:val="32"/>
        </w:rPr>
        <w:t>3</w:t>
      </w:r>
      <w:r>
        <w:rPr>
          <w:rFonts w:ascii="仿宋_GB2312" w:hAnsi="Helvetica" w:eastAsia="仿宋_GB2312" w:cs="仿宋_GB2312"/>
          <w:color w:val="333333"/>
          <w:sz w:val="32"/>
          <w:szCs w:val="32"/>
        </w:rPr>
        <w:t>天</w:t>
      </w:r>
      <w:r>
        <w:rPr>
          <w:rFonts w:eastAsia="Helvetica"/>
          <w:color w:val="333333"/>
          <w:sz w:val="32"/>
          <w:szCs w:val="32"/>
        </w:rPr>
        <w:t>2</w:t>
      </w:r>
      <w:r>
        <w:rPr>
          <w:rFonts w:ascii="仿宋_GB2312" w:hAnsi="Helvetica" w:eastAsia="仿宋_GB2312" w:cs="仿宋_GB2312"/>
          <w:color w:val="333333"/>
          <w:sz w:val="32"/>
          <w:szCs w:val="32"/>
        </w:rPr>
        <w:t>检”的考生（即“贵州健康码”出现“温馨提示”弹窗或首页出现“需</w:t>
      </w:r>
      <w:r>
        <w:rPr>
          <w:rFonts w:eastAsia="Helvetica"/>
          <w:color w:val="333333"/>
          <w:sz w:val="32"/>
          <w:szCs w:val="32"/>
        </w:rPr>
        <w:t>3</w:t>
      </w:r>
      <w:r>
        <w:rPr>
          <w:rFonts w:ascii="仿宋_GB2312" w:hAnsi="Helvetica" w:eastAsia="仿宋_GB2312" w:cs="仿宋_GB2312"/>
          <w:color w:val="333333"/>
          <w:sz w:val="32"/>
          <w:szCs w:val="32"/>
        </w:rPr>
        <w:t>天</w:t>
      </w:r>
      <w:r>
        <w:rPr>
          <w:rFonts w:eastAsia="Helvetica"/>
          <w:color w:val="333333"/>
          <w:sz w:val="32"/>
          <w:szCs w:val="32"/>
        </w:rPr>
        <w:t>2</w:t>
      </w:r>
      <w:r>
        <w:rPr>
          <w:rFonts w:ascii="仿宋_GB2312" w:hAnsi="Helvetica" w:eastAsia="仿宋_GB2312" w:cs="仿宋_GB2312"/>
          <w:color w:val="333333"/>
          <w:sz w:val="32"/>
          <w:szCs w:val="32"/>
        </w:rPr>
        <w:t>检”标识），须主动进入特殊检测通道。</w:t>
      </w:r>
      <w:r>
        <w:rPr>
          <w:rFonts w:eastAsia="Helvetica"/>
          <w:color w:val="333333"/>
          <w:sz w:val="32"/>
          <w:szCs w:val="32"/>
        </w:rPr>
        <w:t>  </w:t>
      </w:r>
    </w:p>
    <w:p>
      <w:pPr>
        <w:pStyle w:val="8"/>
        <w:widowControl/>
        <w:spacing w:before="0" w:beforeAutospacing="0" w:after="0" w:afterAutospacing="0" w:line="580" w:lineRule="exact"/>
        <w:ind w:firstLine="630"/>
        <w:jc w:val="both"/>
        <w:rPr>
          <w:sz w:val="32"/>
          <w:szCs w:val="32"/>
        </w:rPr>
      </w:pPr>
      <w:r>
        <w:rPr>
          <w:rFonts w:ascii="仿宋_GB2312" w:hAnsi="Helvetica" w:eastAsia="仿宋_GB2312" w:cs="仿宋_GB2312"/>
          <w:color w:val="333333"/>
          <w:sz w:val="32"/>
          <w:szCs w:val="32"/>
        </w:rPr>
        <w:t>具体检测步骤如下：</w:t>
      </w:r>
    </w:p>
    <w:p>
      <w:pPr>
        <w:pStyle w:val="8"/>
        <w:widowControl/>
        <w:spacing w:before="0" w:beforeAutospacing="0" w:after="0" w:afterAutospacing="0" w:line="580" w:lineRule="exact"/>
        <w:ind w:firstLine="630"/>
        <w:jc w:val="both"/>
        <w:rPr>
          <w:sz w:val="32"/>
          <w:szCs w:val="32"/>
        </w:rPr>
      </w:pPr>
      <w:r>
        <w:rPr>
          <w:rFonts w:ascii="仿宋_GB2312" w:hAnsi="Helvetica" w:eastAsia="仿宋_GB2312" w:cs="仿宋_GB2312"/>
          <w:color w:val="333333"/>
          <w:sz w:val="32"/>
          <w:szCs w:val="32"/>
        </w:rPr>
        <w:t>考生到特殊检测通道提交考试当天本人“贵州健康码绿码”、“按</w:t>
      </w:r>
      <w:r>
        <w:rPr>
          <w:rFonts w:eastAsia="Helvetica"/>
          <w:color w:val="333333"/>
          <w:sz w:val="32"/>
          <w:szCs w:val="32"/>
        </w:rPr>
        <w:t>‘3</w:t>
      </w:r>
      <w:r>
        <w:rPr>
          <w:rFonts w:ascii="仿宋_GB2312" w:hAnsi="Helvetica" w:eastAsia="仿宋_GB2312" w:cs="仿宋_GB2312"/>
          <w:color w:val="333333"/>
          <w:sz w:val="32"/>
          <w:szCs w:val="32"/>
        </w:rPr>
        <w:t>天</w:t>
      </w:r>
      <w:r>
        <w:rPr>
          <w:rFonts w:eastAsia="Helvetica"/>
          <w:color w:val="333333"/>
          <w:sz w:val="32"/>
          <w:szCs w:val="32"/>
        </w:rPr>
        <w:t>2</w:t>
      </w:r>
      <w:r>
        <w:rPr>
          <w:rFonts w:ascii="仿宋_GB2312" w:hAnsi="Helvetica" w:eastAsia="仿宋_GB2312" w:cs="仿宋_GB2312"/>
          <w:color w:val="333333"/>
          <w:sz w:val="32"/>
          <w:szCs w:val="32"/>
        </w:rPr>
        <w:t>检</w:t>
      </w:r>
      <w:r>
        <w:rPr>
          <w:rFonts w:eastAsia="Helvetica"/>
          <w:color w:val="333333"/>
          <w:sz w:val="32"/>
          <w:szCs w:val="32"/>
        </w:rPr>
        <w:t>’</w:t>
      </w:r>
      <w:r>
        <w:rPr>
          <w:rFonts w:ascii="仿宋_GB2312" w:hAnsi="Helvetica" w:eastAsia="仿宋_GB2312" w:cs="仿宋_GB2312"/>
          <w:color w:val="333333"/>
          <w:sz w:val="32"/>
          <w:szCs w:val="32"/>
        </w:rPr>
        <w:t>要求完成的相应次数的核酸采样证明”、</w:t>
      </w:r>
      <w:r>
        <w:rPr>
          <w:rStyle w:val="11"/>
          <w:rFonts w:hint="eastAsia" w:ascii="黑体" w:hAnsi="宋体" w:eastAsia="黑体" w:cs="黑体"/>
          <w:bCs/>
          <w:color w:val="333333"/>
          <w:sz w:val="32"/>
          <w:szCs w:val="32"/>
        </w:rPr>
        <w:t>“考前48小时内1次核酸检测阴性证明”、</w:t>
      </w:r>
      <w:r>
        <w:rPr>
          <w:rFonts w:ascii="仿宋_GB2312" w:hAnsi="Helvetica" w:eastAsia="仿宋_GB2312" w:cs="仿宋_GB2312"/>
          <w:color w:val="333333"/>
          <w:sz w:val="32"/>
          <w:szCs w:val="32"/>
        </w:rPr>
        <w:t>《准考证》等相应证明材料交检测人员核验并接受体温检测。经检测合格的，检测人员在《准考证》上加盖入场检测合格章。</w:t>
      </w:r>
    </w:p>
    <w:p>
      <w:pPr>
        <w:pStyle w:val="8"/>
        <w:widowControl/>
        <w:spacing w:before="0" w:beforeAutospacing="0" w:after="0" w:afterAutospacing="0" w:line="580" w:lineRule="exact"/>
        <w:ind w:firstLine="630"/>
        <w:jc w:val="both"/>
        <w:rPr>
          <w:rFonts w:ascii="仿宋_GB2312" w:hAnsi="Helvetica" w:eastAsia="仿宋_GB2312" w:cs="仿宋_GB2312"/>
          <w:b/>
          <w:bCs/>
          <w:color w:val="333333"/>
          <w:sz w:val="32"/>
          <w:szCs w:val="32"/>
        </w:rPr>
      </w:pPr>
      <w:r>
        <w:rPr>
          <w:rFonts w:hint="eastAsia" w:ascii="仿宋_GB2312" w:hAnsi="Helvetica" w:eastAsia="仿宋_GB2312" w:cs="仿宋_GB2312"/>
          <w:color w:val="333333"/>
          <w:sz w:val="32"/>
          <w:szCs w:val="32"/>
        </w:rPr>
        <w:t>2.</w:t>
      </w:r>
      <w:r>
        <w:rPr>
          <w:rFonts w:ascii="仿宋_GB2312" w:hAnsi="Helvetica" w:eastAsia="仿宋_GB2312" w:cs="仿宋_GB2312"/>
          <w:b/>
          <w:bCs/>
          <w:color w:val="333333"/>
          <w:sz w:val="32"/>
          <w:szCs w:val="32"/>
        </w:rPr>
        <w:t>常规检测通道</w:t>
      </w:r>
    </w:p>
    <w:p>
      <w:pPr>
        <w:pStyle w:val="8"/>
        <w:widowControl/>
        <w:spacing w:before="0" w:beforeAutospacing="0" w:after="0" w:afterAutospacing="0" w:line="580" w:lineRule="exact"/>
        <w:ind w:firstLine="630"/>
        <w:jc w:val="both"/>
        <w:rPr>
          <w:sz w:val="32"/>
          <w:szCs w:val="32"/>
        </w:rPr>
      </w:pPr>
      <w:r>
        <w:rPr>
          <w:rFonts w:ascii="仿宋_GB2312" w:hAnsi="Helvetica" w:eastAsia="仿宋_GB2312" w:cs="仿宋_GB2312"/>
          <w:color w:val="333333"/>
          <w:sz w:val="32"/>
          <w:szCs w:val="32"/>
        </w:rPr>
        <w:t>其余考生进入常规检测通道，具体检测步骤如下：</w:t>
      </w:r>
    </w:p>
    <w:p>
      <w:pPr>
        <w:pStyle w:val="8"/>
        <w:widowControl/>
        <w:spacing w:before="0" w:beforeAutospacing="0" w:after="0" w:afterAutospacing="0" w:line="580" w:lineRule="exact"/>
        <w:ind w:firstLine="630"/>
        <w:jc w:val="both"/>
        <w:rPr>
          <w:rFonts w:ascii="仿宋_GB2312" w:hAnsi="Helvetica" w:eastAsia="仿宋_GB2312" w:cs="仿宋_GB2312"/>
          <w:color w:val="333333"/>
          <w:sz w:val="32"/>
          <w:szCs w:val="32"/>
        </w:rPr>
      </w:pPr>
      <w:r>
        <w:rPr>
          <w:rFonts w:ascii="仿宋_GB2312" w:hAnsi="Helvetica" w:eastAsia="仿宋_GB2312" w:cs="仿宋_GB2312"/>
          <w:color w:val="333333"/>
          <w:sz w:val="32"/>
          <w:szCs w:val="32"/>
        </w:rPr>
        <w:t>考生到常规检测通道提交考试当天本人“贵州健康码绿码”、</w:t>
      </w:r>
      <w:r>
        <w:rPr>
          <w:rStyle w:val="11"/>
          <w:rFonts w:hint="eastAsia" w:ascii="黑体" w:hAnsi="宋体" w:eastAsia="黑体" w:cs="黑体"/>
          <w:b w:val="0"/>
          <w:color w:val="333333"/>
          <w:sz w:val="32"/>
          <w:szCs w:val="32"/>
        </w:rPr>
        <w:t>“考前48小时内1次核酸检测阴性证明”</w:t>
      </w:r>
      <w:r>
        <w:rPr>
          <w:rFonts w:ascii="仿宋_GB2312" w:hAnsi="Helvetica" w:eastAsia="仿宋_GB2312" w:cs="仿宋_GB2312"/>
          <w:color w:val="333333"/>
          <w:sz w:val="32"/>
          <w:szCs w:val="32"/>
        </w:rPr>
        <w:t>、《准考证》交检测人员核验并接受体温检测。经检测合格的，检测人员在《准考证》</w:t>
      </w:r>
    </w:p>
    <w:p>
      <w:pPr>
        <w:pStyle w:val="8"/>
        <w:widowControl/>
        <w:spacing w:before="0" w:beforeAutospacing="0" w:after="0" w:afterAutospacing="0" w:line="580" w:lineRule="exact"/>
        <w:jc w:val="both"/>
        <w:rPr>
          <w:sz w:val="32"/>
          <w:szCs w:val="32"/>
        </w:rPr>
      </w:pPr>
      <w:r>
        <w:rPr>
          <w:rFonts w:ascii="仿宋_GB2312" w:hAnsi="Helvetica" w:eastAsia="仿宋_GB2312" w:cs="仿宋_GB2312"/>
          <w:color w:val="333333"/>
          <w:sz w:val="32"/>
          <w:szCs w:val="32"/>
        </w:rPr>
        <w:t>上</w:t>
      </w:r>
      <w:r>
        <w:rPr>
          <w:rFonts w:hint="eastAsia" w:ascii="仿宋_GB2312" w:hAnsi="Helvetica" w:eastAsia="仿宋_GB2312" w:cs="仿宋_GB2312"/>
          <w:color w:val="333333"/>
          <w:sz w:val="32"/>
          <w:szCs w:val="32"/>
          <w:lang w:eastAsia="zh-CN"/>
        </w:rPr>
        <w:t>签署</w:t>
      </w:r>
      <w:r>
        <w:rPr>
          <w:rFonts w:ascii="仿宋_GB2312" w:hAnsi="Helvetica" w:eastAsia="仿宋_GB2312" w:cs="仿宋_GB2312"/>
          <w:color w:val="333333"/>
          <w:sz w:val="32"/>
          <w:szCs w:val="32"/>
        </w:rPr>
        <w:t>检测合格</w:t>
      </w:r>
      <w:r>
        <w:rPr>
          <w:rFonts w:hint="eastAsia" w:ascii="仿宋_GB2312" w:hAnsi="Helvetica" w:eastAsia="仿宋_GB2312" w:cs="仿宋_GB2312"/>
          <w:color w:val="333333"/>
          <w:sz w:val="32"/>
          <w:szCs w:val="32"/>
          <w:lang w:eastAsia="zh-CN"/>
        </w:rPr>
        <w:t>意见</w:t>
      </w:r>
      <w:r>
        <w:rPr>
          <w:rFonts w:ascii="仿宋_GB2312" w:hAnsi="Helvetica" w:eastAsia="仿宋_GB2312" w:cs="仿宋_GB2312"/>
          <w:color w:val="333333"/>
          <w:sz w:val="32"/>
          <w:szCs w:val="32"/>
        </w:rPr>
        <w:t>。</w:t>
      </w:r>
    </w:p>
    <w:p>
      <w:pPr>
        <w:pStyle w:val="8"/>
        <w:widowControl/>
        <w:spacing w:before="0" w:beforeAutospacing="0" w:after="0" w:afterAutospacing="0" w:line="580" w:lineRule="exact"/>
        <w:ind w:firstLine="630"/>
        <w:jc w:val="both"/>
        <w:rPr>
          <w:sz w:val="32"/>
          <w:szCs w:val="32"/>
        </w:rPr>
      </w:pPr>
      <w:r>
        <w:rPr>
          <w:rFonts w:ascii="仿宋_GB2312" w:hAnsi="Helvetica" w:eastAsia="仿宋_GB2312" w:cs="仿宋_GB2312"/>
          <w:color w:val="333333"/>
          <w:sz w:val="32"/>
          <w:szCs w:val="32"/>
        </w:rPr>
        <w:t>如发现需落实“</w:t>
      </w:r>
      <w:r>
        <w:rPr>
          <w:rFonts w:eastAsia="Helvetica"/>
          <w:color w:val="333333"/>
          <w:sz w:val="32"/>
          <w:szCs w:val="32"/>
        </w:rPr>
        <w:t>3</w:t>
      </w:r>
      <w:r>
        <w:rPr>
          <w:rFonts w:ascii="仿宋_GB2312" w:hAnsi="Helvetica" w:eastAsia="仿宋_GB2312" w:cs="仿宋_GB2312"/>
          <w:color w:val="333333"/>
          <w:sz w:val="32"/>
          <w:szCs w:val="32"/>
        </w:rPr>
        <w:t>天</w:t>
      </w:r>
      <w:r>
        <w:rPr>
          <w:rFonts w:eastAsia="Helvetica"/>
          <w:color w:val="333333"/>
          <w:sz w:val="32"/>
          <w:szCs w:val="32"/>
        </w:rPr>
        <w:t>2</w:t>
      </w:r>
      <w:r>
        <w:rPr>
          <w:rFonts w:ascii="仿宋_GB2312" w:hAnsi="Helvetica" w:eastAsia="仿宋_GB2312" w:cs="仿宋_GB2312"/>
          <w:color w:val="333333"/>
          <w:sz w:val="32"/>
          <w:szCs w:val="32"/>
        </w:rPr>
        <w:t>检”的考生，立即转入特殊检测通道检测。</w:t>
      </w:r>
    </w:p>
    <w:p>
      <w:pPr>
        <w:pStyle w:val="8"/>
        <w:widowControl/>
        <w:spacing w:before="0" w:beforeAutospacing="0" w:after="0" w:afterAutospacing="0" w:line="580" w:lineRule="exact"/>
        <w:ind w:firstLine="630"/>
        <w:jc w:val="both"/>
        <w:rPr>
          <w:rFonts w:ascii="仿宋_GB2312" w:hAnsi="Helvetica" w:eastAsia="仿宋_GB2312" w:cs="仿宋_GB2312"/>
          <w:b/>
          <w:bCs/>
          <w:color w:val="333333"/>
          <w:sz w:val="32"/>
          <w:szCs w:val="32"/>
        </w:rPr>
      </w:pPr>
      <w:r>
        <w:rPr>
          <w:rFonts w:hint="eastAsia" w:ascii="仿宋_GB2312" w:hAnsi="Helvetica" w:eastAsia="仿宋_GB2312" w:cs="仿宋_GB2312"/>
          <w:color w:val="333333"/>
          <w:sz w:val="32"/>
          <w:szCs w:val="32"/>
        </w:rPr>
        <w:t>3.</w:t>
      </w:r>
      <w:r>
        <w:rPr>
          <w:rFonts w:ascii="仿宋_GB2312" w:hAnsi="Helvetica" w:eastAsia="仿宋_GB2312" w:cs="仿宋_GB2312"/>
          <w:b/>
          <w:bCs/>
          <w:color w:val="333333"/>
          <w:sz w:val="32"/>
          <w:szCs w:val="32"/>
        </w:rPr>
        <w:t>临时隔离检查点</w:t>
      </w:r>
    </w:p>
    <w:p>
      <w:pPr>
        <w:pStyle w:val="8"/>
        <w:widowControl/>
        <w:spacing w:before="0" w:beforeAutospacing="0" w:after="0" w:afterAutospacing="0" w:line="580" w:lineRule="exact"/>
        <w:ind w:firstLine="630"/>
        <w:jc w:val="both"/>
        <w:rPr>
          <w:rFonts w:ascii="黑体" w:eastAsia="黑体" w:cs="黑体"/>
          <w:sz w:val="32"/>
          <w:szCs w:val="32"/>
        </w:rPr>
      </w:pPr>
      <w:r>
        <w:rPr>
          <w:rFonts w:ascii="仿宋_GB2312" w:hAnsi="Helvetica" w:eastAsia="仿宋_GB2312" w:cs="仿宋_GB2312"/>
          <w:color w:val="333333"/>
          <w:sz w:val="32"/>
          <w:szCs w:val="32"/>
        </w:rPr>
        <w:t>符合其他疫情防控要求，但体温</w:t>
      </w:r>
      <w:r>
        <w:rPr>
          <w:rFonts w:eastAsia="Helvetica"/>
          <w:color w:val="333333"/>
          <w:sz w:val="32"/>
          <w:szCs w:val="32"/>
        </w:rPr>
        <w:t>≥37.3℃</w:t>
      </w:r>
      <w:r>
        <w:rPr>
          <w:rFonts w:ascii="仿宋_GB2312" w:hAnsi="Helvetica" w:eastAsia="仿宋_GB2312" w:cs="仿宋_GB2312"/>
          <w:color w:val="333333"/>
          <w:sz w:val="32"/>
          <w:szCs w:val="32"/>
        </w:rPr>
        <w:t>的考生，须立即进入临时隔离检查点，间隔</w:t>
      </w:r>
      <w:r>
        <w:rPr>
          <w:rFonts w:eastAsia="Helvetica"/>
          <w:color w:val="333333"/>
          <w:sz w:val="32"/>
          <w:szCs w:val="32"/>
        </w:rPr>
        <w:t>15</w:t>
      </w:r>
      <w:r>
        <w:rPr>
          <w:rFonts w:ascii="仿宋_GB2312" w:hAnsi="Helvetica" w:eastAsia="仿宋_GB2312" w:cs="仿宋_GB2312"/>
          <w:color w:val="333333"/>
          <w:sz w:val="32"/>
          <w:szCs w:val="32"/>
        </w:rPr>
        <w:t>分钟后，由现场医务人员使用水银体温计进行体温复测，经复测体温正常（低于</w:t>
      </w:r>
      <w:r>
        <w:rPr>
          <w:rFonts w:eastAsia="Helvetica"/>
          <w:color w:val="333333"/>
          <w:sz w:val="32"/>
          <w:szCs w:val="32"/>
        </w:rPr>
        <w:t>37.3℃</w:t>
      </w:r>
      <w:r>
        <w:rPr>
          <w:rFonts w:ascii="仿宋_GB2312" w:hAnsi="Helvetica" w:eastAsia="仿宋_GB2312" w:cs="仿宋_GB2312"/>
          <w:color w:val="333333"/>
          <w:sz w:val="32"/>
          <w:szCs w:val="32"/>
        </w:rPr>
        <w:t>）的，可参加考试。经复测体温仍</w:t>
      </w:r>
      <w:r>
        <w:rPr>
          <w:rFonts w:eastAsia="Helvetica"/>
          <w:color w:val="333333"/>
          <w:sz w:val="32"/>
          <w:szCs w:val="32"/>
        </w:rPr>
        <w:t>≥37.3℃</w:t>
      </w:r>
      <w:r>
        <w:rPr>
          <w:rFonts w:ascii="仿宋_GB2312" w:hAnsi="Helvetica" w:eastAsia="仿宋_GB2312" w:cs="仿宋_GB2312"/>
          <w:color w:val="333333"/>
          <w:sz w:val="32"/>
          <w:szCs w:val="32"/>
        </w:rPr>
        <w:t>的，不得进入考点参加考试。</w:t>
      </w:r>
    </w:p>
    <w:p>
      <w:pPr>
        <w:spacing w:line="580" w:lineRule="exact"/>
        <w:ind w:left="-142" w:firstLine="640" w:firstLineChars="200"/>
        <w:rPr>
          <w:rFonts w:ascii="仿宋_GB2312" w:hAnsi="Helvetica" w:eastAsia="仿宋_GB2312" w:cs="仿宋_GB2312"/>
          <w:color w:val="333333"/>
          <w:kern w:val="0"/>
          <w:sz w:val="32"/>
          <w:szCs w:val="32"/>
        </w:rPr>
      </w:pPr>
      <w:bookmarkStart w:id="0" w:name="_GoBack"/>
      <w:bookmarkEnd w:id="0"/>
      <w:r>
        <w:rPr>
          <w:rFonts w:ascii="仿宋_GB2312" w:hAnsi="Helvetica" w:eastAsia="仿宋_GB2312" w:cs="仿宋_GB2312"/>
          <w:color w:val="333333"/>
          <w:kern w:val="0"/>
          <w:sz w:val="32"/>
          <w:szCs w:val="32"/>
        </w:rPr>
        <w:t>本《</w:t>
      </w:r>
      <w:r>
        <w:rPr>
          <w:rFonts w:hint="eastAsia" w:ascii="仿宋_GB2312" w:hAnsi="Helvetica" w:eastAsia="仿宋_GB2312" w:cs="仿宋_GB2312"/>
          <w:color w:val="333333"/>
          <w:kern w:val="0"/>
          <w:sz w:val="32"/>
          <w:szCs w:val="32"/>
        </w:rPr>
        <w:t>方案</w:t>
      </w:r>
      <w:r>
        <w:rPr>
          <w:rFonts w:ascii="仿宋_GB2312" w:hAnsi="Helvetica" w:eastAsia="仿宋_GB2312" w:cs="仿宋_GB2312"/>
          <w:color w:val="333333"/>
          <w:kern w:val="0"/>
          <w:sz w:val="32"/>
          <w:szCs w:val="32"/>
        </w:rPr>
        <w:t>》由</w:t>
      </w:r>
      <w:r>
        <w:rPr>
          <w:rFonts w:hint="eastAsia" w:ascii="仿宋_GB2312" w:hAnsi="Helvetica" w:eastAsia="仿宋_GB2312" w:cs="仿宋_GB2312"/>
          <w:color w:val="333333"/>
          <w:kern w:val="0"/>
          <w:sz w:val="32"/>
          <w:szCs w:val="32"/>
        </w:rPr>
        <w:t>普安县</w:t>
      </w:r>
      <w:r>
        <w:rPr>
          <w:rFonts w:hint="eastAsia" w:ascii="仿宋_GB2312" w:hAnsi="Helvetica" w:eastAsia="仿宋_GB2312" w:cs="仿宋_GB2312"/>
          <w:color w:val="333333"/>
          <w:kern w:val="0"/>
          <w:sz w:val="32"/>
          <w:szCs w:val="32"/>
          <w:lang w:eastAsia="zh-CN"/>
        </w:rPr>
        <w:t>矿山救护队</w:t>
      </w:r>
      <w:r>
        <w:rPr>
          <w:rFonts w:hint="eastAsia" w:ascii="仿宋_GB2312" w:hAnsi="Helvetica" w:eastAsia="仿宋_GB2312" w:cs="仿宋_GB2312"/>
          <w:color w:val="333333"/>
          <w:kern w:val="0"/>
          <w:sz w:val="32"/>
          <w:szCs w:val="32"/>
        </w:rPr>
        <w:t>招聘工作领导小组办公室负责解释</w:t>
      </w:r>
      <w:r>
        <w:rPr>
          <w:rFonts w:ascii="仿宋_GB2312" w:hAnsi="Helvetica" w:eastAsia="仿宋_GB2312" w:cs="仿宋_GB2312"/>
          <w:color w:val="333333"/>
          <w:kern w:val="0"/>
          <w:sz w:val="32"/>
          <w:szCs w:val="32"/>
        </w:rPr>
        <w:t>，未尽事宜由</w:t>
      </w:r>
      <w:r>
        <w:rPr>
          <w:rFonts w:hint="eastAsia" w:ascii="仿宋_GB2312" w:hAnsi="Helvetica" w:eastAsia="仿宋_GB2312" w:cs="仿宋_GB2312"/>
          <w:color w:val="333333"/>
          <w:kern w:val="0"/>
          <w:sz w:val="32"/>
          <w:szCs w:val="32"/>
        </w:rPr>
        <w:t>普安县</w:t>
      </w:r>
      <w:r>
        <w:rPr>
          <w:rFonts w:hint="eastAsia" w:ascii="仿宋_GB2312" w:hAnsi="Helvetica" w:eastAsia="仿宋_GB2312" w:cs="仿宋_GB2312"/>
          <w:color w:val="333333"/>
          <w:kern w:val="0"/>
          <w:sz w:val="32"/>
          <w:szCs w:val="32"/>
          <w:lang w:eastAsia="zh-CN"/>
        </w:rPr>
        <w:t>矿山救护队</w:t>
      </w:r>
      <w:r>
        <w:rPr>
          <w:rFonts w:hint="eastAsia" w:ascii="仿宋_GB2312" w:hAnsi="Helvetica" w:eastAsia="仿宋_GB2312" w:cs="仿宋_GB2312"/>
          <w:color w:val="333333"/>
          <w:kern w:val="0"/>
          <w:sz w:val="32"/>
          <w:szCs w:val="32"/>
        </w:rPr>
        <w:t>招聘工作领导小组办公室</w:t>
      </w:r>
      <w:r>
        <w:rPr>
          <w:rFonts w:ascii="仿宋_GB2312" w:hAnsi="Helvetica" w:eastAsia="仿宋_GB2312" w:cs="仿宋_GB2312"/>
          <w:color w:val="333333"/>
          <w:kern w:val="0"/>
          <w:sz w:val="32"/>
          <w:szCs w:val="32"/>
        </w:rPr>
        <w:t>负责完善落实。</w:t>
      </w:r>
    </w:p>
    <w:sectPr>
      <w:headerReference r:id="rId3" w:type="default"/>
      <w:footerReference r:id="rId4" w:type="default"/>
      <w:pgSz w:w="11906" w:h="16838"/>
      <w:pgMar w:top="1984" w:right="1531" w:bottom="1984" w:left="1531" w:header="851" w:footer="992" w:gutter="0"/>
      <w:pgNumType w:fmt="numberInDash"/>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Times New Roman"/>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8" w:usb3="00000000" w:csb0="000001FF" w:csb1="00000000"/>
  </w:font>
  <w:font w:name="楷体_GB2312">
    <w:panose1 w:val="02010609030101010101"/>
    <w:charset w:val="86"/>
    <w:family w:val="modern"/>
    <w:pitch w:val="default"/>
    <w:sig w:usb0="00000001" w:usb1="080E0000" w:usb2="00000000" w:usb3="00000000" w:csb0="00040000" w:csb1="00000000"/>
  </w:font>
  <w:font w:name="方正楷体(翅膀整理)">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7900" cy="230505"/>
              <wp:effectExtent l="0" t="0" r="0" b="0"/>
              <wp:wrapNone/>
              <wp:docPr id="1" name="文本框 1"/>
              <wp:cNvGraphicFramePr/>
              <a:graphic xmlns:a="http://schemas.openxmlformats.org/drawingml/2006/main">
                <a:graphicData uri="http://schemas.microsoft.com/office/word/2010/wordprocessingShape">
                  <wps:wsp>
                    <wps:cNvSpPr/>
                    <wps:spPr>
                      <a:xfrm>
                        <a:off x="0" y="0"/>
                        <a:ext cx="977899" cy="230251"/>
                      </a:xfrm>
                      <a:prstGeom prst="rect">
                        <a:avLst/>
                      </a:prstGeom>
                      <a:noFill/>
                      <a:ln w="9525" cap="flat" cmpd="sng">
                        <a:noFill/>
                        <a:prstDash val="solid"/>
                        <a:round/>
                      </a:ln>
                      <a:effectLst/>
                    </wps:spPr>
                    <wps:txbx>
                      <w:txbxContent>
                        <w:p>
                          <w:pPr>
                            <w:pStyle w:val="6"/>
                            <w:pBdr>
                              <w:between w:val="none" w:color="auto" w:sz="0" w:space="1"/>
                            </w:pBdr>
                            <w:ind w:left="420" w:leftChars="200" w:right="420" w:rightChars="200"/>
                            <w:rPr>
                              <w:rFonts w:ascii="宋体" w:cs="宋体"/>
                              <w:sz w:val="28"/>
                              <w:szCs w:val="28"/>
                            </w:rPr>
                          </w:pPr>
                          <w:r>
                            <w:rPr>
                              <w:rStyle w:val="12"/>
                              <w:rFonts w:hint="eastAsia"/>
                            </w:rPr>
                            <w:fldChar w:fldCharType="begin"/>
                          </w:r>
                          <w:r>
                            <w:rPr>
                              <w:rStyle w:val="12"/>
                              <w:rFonts w:hint="eastAsia" w:ascii="宋体" w:cs="宋体"/>
                              <w:sz w:val="28"/>
                              <w:szCs w:val="28"/>
                            </w:rPr>
                            <w:instrText xml:space="preserve"> PAGE  </w:instrText>
                          </w:r>
                          <w:r>
                            <w:rPr>
                              <w:rFonts w:hint="eastAsia" w:ascii="宋体" w:cs="宋体"/>
                              <w:sz w:val="28"/>
                              <w:szCs w:val="28"/>
                            </w:rPr>
                            <w:fldChar w:fldCharType="separate"/>
                          </w:r>
                          <w:r>
                            <w:rPr>
                              <w:rStyle w:val="12"/>
                              <w:rFonts w:ascii="宋体" w:cs="宋体"/>
                              <w:sz w:val="28"/>
                              <w:szCs w:val="28"/>
                            </w:rPr>
                            <w:t>- 8 -</w:t>
                          </w:r>
                          <w:r>
                            <w:rPr>
                              <w:rFonts w:hint="eastAsia" w:ascii="宋体" w:cs="宋体"/>
                              <w:sz w:val="28"/>
                              <w:szCs w:val="28"/>
                            </w:rP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8.15pt;width:77pt;mso-position-horizontal:outside;mso-position-horizontal-relative:margin;mso-wrap-style:none;z-index:251659264;mso-width-relative:page;mso-height-relative:page;" filled="f" stroked="f" coordsize="21600,21600" o:gfxdata="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ibpvA0gAAAAQBAAAPAAAAAAAAAAEAIAAAACIAAABkcnMv&#10;ZG93bnJldi54bWxQSwECFAAUAAAACACHTuJAhmz/NAkCAAACBAAADgAAAAAAAAABACAAAAAhAQAA&#10;ZHJzL2Uyb0RvYy54bWxQSwUGAAAAAAYABgBZAQAAnAUAAAAA&#10;">
              <v:fill on="f" focussize="0,0"/>
              <v:stroke on="f" joinstyle="round"/>
              <v:imagedata o:title=""/>
              <o:lock v:ext="edit" aspectratio="f"/>
              <v:textbox inset="0mm,0mm,0mm,0mm" style="mso-fit-shape-to-text:t;">
                <w:txbxContent>
                  <w:p>
                    <w:pPr>
                      <w:pStyle w:val="6"/>
                      <w:pBdr>
                        <w:between w:val="none" w:color="auto" w:sz="0" w:space="1"/>
                      </w:pBdr>
                      <w:ind w:left="420" w:leftChars="200" w:right="420" w:rightChars="200"/>
                      <w:rPr>
                        <w:rFonts w:ascii="宋体" w:cs="宋体"/>
                        <w:sz w:val="28"/>
                        <w:szCs w:val="28"/>
                      </w:rPr>
                    </w:pPr>
                    <w:r>
                      <w:rPr>
                        <w:rStyle w:val="12"/>
                        <w:rFonts w:hint="eastAsia"/>
                      </w:rPr>
                      <w:fldChar w:fldCharType="begin"/>
                    </w:r>
                    <w:r>
                      <w:rPr>
                        <w:rStyle w:val="12"/>
                        <w:rFonts w:hint="eastAsia" w:ascii="宋体" w:cs="宋体"/>
                        <w:sz w:val="28"/>
                        <w:szCs w:val="28"/>
                      </w:rPr>
                      <w:instrText xml:space="preserve"> PAGE  </w:instrText>
                    </w:r>
                    <w:r>
                      <w:rPr>
                        <w:rFonts w:hint="eastAsia" w:ascii="宋体" w:cs="宋体"/>
                        <w:sz w:val="28"/>
                        <w:szCs w:val="28"/>
                      </w:rPr>
                      <w:fldChar w:fldCharType="separate"/>
                    </w:r>
                    <w:r>
                      <w:rPr>
                        <w:rStyle w:val="12"/>
                        <w:rFonts w:ascii="宋体" w:cs="宋体"/>
                        <w:sz w:val="28"/>
                        <w:szCs w:val="28"/>
                      </w:rPr>
                      <w:t>- 8 -</w:t>
                    </w:r>
                    <w:r>
                      <w:rPr>
                        <w:rFonts w:hint="eastAsia" w:ascii="宋体" w:cs="宋体"/>
                        <w:sz w:val="28"/>
                        <w:szCs w:val="2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dit="readOnly"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3NDBlNzFiNTcwNDRiYjYwNWM3OGQ3ZTNhM2FiZGYifQ=="/>
  </w:docVars>
  <w:rsids>
    <w:rsidRoot w:val="009B1E13"/>
    <w:rsid w:val="004C6547"/>
    <w:rsid w:val="00635397"/>
    <w:rsid w:val="009B1E13"/>
    <w:rsid w:val="00B84293"/>
    <w:rsid w:val="011078C7"/>
    <w:rsid w:val="01A736F0"/>
    <w:rsid w:val="03BB7E09"/>
    <w:rsid w:val="053E2C54"/>
    <w:rsid w:val="07ED1622"/>
    <w:rsid w:val="08056444"/>
    <w:rsid w:val="0BAE6FCA"/>
    <w:rsid w:val="143C2A55"/>
    <w:rsid w:val="16787E98"/>
    <w:rsid w:val="177A48A2"/>
    <w:rsid w:val="19704F4F"/>
    <w:rsid w:val="1B2C7CEE"/>
    <w:rsid w:val="20945BEB"/>
    <w:rsid w:val="231F26AA"/>
    <w:rsid w:val="27922573"/>
    <w:rsid w:val="29F15B13"/>
    <w:rsid w:val="2CA6329A"/>
    <w:rsid w:val="2DD10A0A"/>
    <w:rsid w:val="352A5D1A"/>
    <w:rsid w:val="3E6D25BC"/>
    <w:rsid w:val="3EF401DF"/>
    <w:rsid w:val="3FFC18F6"/>
    <w:rsid w:val="48223734"/>
    <w:rsid w:val="489C01A4"/>
    <w:rsid w:val="4D3D421A"/>
    <w:rsid w:val="4E630603"/>
    <w:rsid w:val="4EFD307E"/>
    <w:rsid w:val="4F5C429F"/>
    <w:rsid w:val="52792D8E"/>
    <w:rsid w:val="529E0C81"/>
    <w:rsid w:val="58725233"/>
    <w:rsid w:val="598D1801"/>
    <w:rsid w:val="5D5609F1"/>
    <w:rsid w:val="5E7F73F5"/>
    <w:rsid w:val="613C4BB3"/>
    <w:rsid w:val="61A43F4B"/>
    <w:rsid w:val="658C3D21"/>
    <w:rsid w:val="666E3E97"/>
    <w:rsid w:val="68594AF9"/>
    <w:rsid w:val="6F806E0F"/>
    <w:rsid w:val="6F9427F6"/>
    <w:rsid w:val="72256AAB"/>
    <w:rsid w:val="728F2237"/>
    <w:rsid w:val="72BF19FC"/>
    <w:rsid w:val="7B1869F2"/>
    <w:rsid w:val="7CF61076"/>
    <w:rsid w:val="7D7638F5"/>
    <w:rsid w:val="7DE84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rPr>
  </w:style>
  <w:style w:type="paragraph" w:styleId="4">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Strong"/>
    <w:basedOn w:val="10"/>
    <w:qFormat/>
    <w:uiPriority w:val="0"/>
    <w:rPr>
      <w:b/>
    </w:rPr>
  </w:style>
  <w:style w:type="character" w:styleId="12">
    <w:name w:val="page number"/>
    <w:qFormat/>
    <w:uiPriority w:val="0"/>
  </w:style>
  <w:style w:type="paragraph" w:customStyle="1" w:styleId="13">
    <w:name w:val="Char Char Char Char Char Char Char Char Char Char Char Char Char"/>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3151</Words>
  <Characters>3244</Characters>
  <Lines>23</Lines>
  <Paragraphs>6</Paragraphs>
  <TotalTime>11</TotalTime>
  <ScaleCrop>false</ScaleCrop>
  <LinksUpToDate>false</LinksUpToDate>
  <CharactersWithSpaces>3247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褚双妹（水务局）</dc:creator>
  <cp:lastModifiedBy>老路</cp:lastModifiedBy>
  <cp:lastPrinted>2021-09-27T09:11:00Z</cp:lastPrinted>
  <dcterms:modified xsi:type="dcterms:W3CDTF">2022-07-15T01:12:22Z</dcterms:modified>
  <dc:title>中共黔西南州水务局党组</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DACBAF01899442E9B7F2D00019CEA278</vt:lpwstr>
  </property>
</Properties>
</file>