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2415" w:firstLineChars="1150"/>
        <w:jc w:val="left"/>
        <w:rPr>
          <w:rFonts w:ascii="黑体" w:hAnsi="黑体" w:eastAsia="黑体"/>
          <w:sz w:val="36"/>
          <w:szCs w:val="36"/>
        </w:rPr>
      </w:pPr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黑体" w:hAnsi="黑体" w:eastAsia="黑体"/>
          <w:sz w:val="36"/>
          <w:szCs w:val="36"/>
        </w:rPr>
        <w:t>绵阳高新区人民法院</w:t>
      </w:r>
      <w:r>
        <w:rPr>
          <w:rFonts w:hint="eastAsia" w:ascii="黑体" w:hAnsi="黑体" w:eastAsia="黑体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>公开招聘政府雇员资格条件一览表</w:t>
      </w:r>
    </w:p>
    <w:tbl>
      <w:tblPr>
        <w:tblStyle w:val="2"/>
        <w:tblpPr w:leftFromText="180" w:rightFromText="180" w:vertAnchor="page" w:horzAnchor="margin" w:tblpXSpec="center" w:tblpY="3695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70"/>
        <w:gridCol w:w="885"/>
        <w:gridCol w:w="2190"/>
        <w:gridCol w:w="4064"/>
        <w:gridCol w:w="292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4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政府雇员级别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初级法官助理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35周岁及以下（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198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日及以后出生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）；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有连续3年法院工作经历的年龄可放宽至38周岁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国民教育法律专科及以上学历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三级政府雇员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9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具有国民教育非法学本科及以上学历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取得国家法律职业资格c证以上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9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具有专科及以上学历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且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在人民法院有连续3年以上从事书记员或法官助理工作的经历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司法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辅警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35周岁及以下（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198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日及以后出生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）；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复员退伍军人、警校毕业生、或有法警2年以上工作经验的年龄放宽至38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4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体能测试合格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普通政府雇员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ODVjYjYzNTIyMmQzODBjY2M4NjA1ZGVkOTZjMDgifQ=="/>
  </w:docVars>
  <w:rsids>
    <w:rsidRoot w:val="12AC3829"/>
    <w:rsid w:val="12A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2022-07-13T01:32:00Z</dcterms:created>
  <dc:creator>勿语</dc:creator>
  <cp:lastModifiedBy>勿语</cp:lastModifiedBy>
  <dcterms:modified xsi:type="dcterms:W3CDTF">2022-07-13T01:33:13Z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AB28F65CEE9B4F0EA0119041EECC6E6D</vt:lpwstr>
  </property>
</Properties>
</file>