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5" w:rightChars="307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2022年团风县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事业单位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引进高层次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人才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岗位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表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spacing w:val="0"/>
          <w:kern w:val="2"/>
          <w:lang w:val="en-US" w:eastAsia="zh-CN"/>
        </w:rPr>
      </w:pPr>
    </w:p>
    <w:tbl>
      <w:tblPr>
        <w:tblStyle w:val="7"/>
        <w:tblW w:w="5027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8"/>
        <w:gridCol w:w="1069"/>
        <w:gridCol w:w="909"/>
        <w:gridCol w:w="999"/>
        <w:gridCol w:w="657"/>
        <w:gridCol w:w="1298"/>
        <w:gridCol w:w="1036"/>
        <w:gridCol w:w="920"/>
        <w:gridCol w:w="3222"/>
        <w:gridCol w:w="1295"/>
        <w:gridCol w:w="15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tblHeader/>
          <w:jc w:val="center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主管单位</w:t>
            </w: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</w:rPr>
              <w:t>数量</w:t>
            </w:r>
          </w:p>
        </w:tc>
        <w:tc>
          <w:tcPr>
            <w:tcW w:w="46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专业要求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其他条件</w:t>
            </w:r>
          </w:p>
        </w:tc>
        <w:tc>
          <w:tcPr>
            <w:tcW w:w="45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2" w:hRule="atLeast"/>
          <w:jc w:val="center"/>
        </w:trPr>
        <w:tc>
          <w:tcPr>
            <w:tcW w:w="40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团风县卫生健康局</w:t>
            </w:r>
          </w:p>
        </w:tc>
        <w:tc>
          <w:tcPr>
            <w:tcW w:w="37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团风县人民医院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中医学类、中西医结合类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持有主治医师证者，年龄可放宽至45周岁内</w:t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徐慧玲</w:t>
            </w:r>
          </w:p>
        </w:tc>
        <w:tc>
          <w:tcPr>
            <w:tcW w:w="54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18907255755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4" w:hRule="atLeast"/>
          <w:jc w:val="center"/>
        </w:trPr>
        <w:tc>
          <w:tcPr>
            <w:tcW w:w="407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科学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专业方向为心血管病、呼吸系病、内分泌与代谢病、传染病临床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持有主治医师证者，年龄可放宽至45周岁内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3" w:hRule="atLeast"/>
          <w:jc w:val="center"/>
        </w:trPr>
        <w:tc>
          <w:tcPr>
            <w:tcW w:w="407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内科临床医师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临床医学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6" w:hRule="atLeast"/>
          <w:jc w:val="center"/>
        </w:trPr>
        <w:tc>
          <w:tcPr>
            <w:tcW w:w="407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儿科临床医师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临床医学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8" w:hRule="atLeast"/>
          <w:jc w:val="center"/>
        </w:trPr>
        <w:tc>
          <w:tcPr>
            <w:tcW w:w="407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外科临床医师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临床医学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07" w:hRule="atLeast"/>
          <w:jc w:val="center"/>
        </w:trPr>
        <w:tc>
          <w:tcPr>
            <w:tcW w:w="407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团风县疾控中心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专技人员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熊建中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13995921413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1" w:hRule="atLeast"/>
          <w:jc w:val="center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团风县教育局</w:t>
            </w:r>
          </w:p>
        </w:tc>
        <w:tc>
          <w:tcPr>
            <w:tcW w:w="3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团风中学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高中物理教师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物理学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、学科教学（物理）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上岗前应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持有高级中学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陈银洲</w:t>
            </w:r>
          </w:p>
        </w:tc>
        <w:tc>
          <w:tcPr>
            <w:tcW w:w="54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13986559802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8" w:hRule="atLeast"/>
          <w:jc w:val="center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高中化学教师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化学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、学科教学（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化学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上岗前应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持有高级中学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6" w:hRule="atLeast"/>
          <w:jc w:val="center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高中数学教师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ZJ0203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数学、学科教学（数学）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上岗前应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持有高级中学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2" w:hRule="atLeast"/>
          <w:jc w:val="center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高中英语教师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英语语言文学、学科教学（英语）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上岗前应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持有高级中学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03" w:hRule="atLeast"/>
          <w:jc w:val="center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高中语文教师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ZJ0205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中国语言文学、学科教学（语文）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上岗前应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持有高级中学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0" w:hRule="atLeast"/>
          <w:jc w:val="center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团风理工中专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中专美术教师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ZJ0206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美术学、学科教学（美术）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、艺术设计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上岗前应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持有中等职业学校教师资格证或高级中学教师资格证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陈建兵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13871970628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8" w:hRule="atLeast"/>
          <w:jc w:val="center"/>
        </w:trPr>
        <w:tc>
          <w:tcPr>
            <w:tcW w:w="407" w:type="pct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团风县农业技术推广中心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技术员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ZJ0301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植物生产类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桢</w:t>
            </w:r>
          </w:p>
        </w:tc>
        <w:tc>
          <w:tcPr>
            <w:tcW w:w="546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13593652737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8" w:hRule="atLeast"/>
          <w:jc w:val="center"/>
        </w:trPr>
        <w:tc>
          <w:tcPr>
            <w:tcW w:w="407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团风县农村能源建设领导小组办公室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技术员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ZJ0302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环境科学与工程类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45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40" w:hRule="atLeast"/>
          <w:jc w:val="center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团风县公共检验检测中心</w:t>
            </w: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团风县公共检验检测中心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ZJ0401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食品工程类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与制药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有食品农产品检测检验相关工作经历的，年龄可放宽至40周岁内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陶来军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13597598644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07" w:hRule="atLeast"/>
          <w:jc w:val="center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团风县融媒体中心</w:t>
            </w: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团风县融媒体中心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播音员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ZJ0501</w:t>
            </w:r>
          </w:p>
        </w:tc>
        <w:tc>
          <w:tcPr>
            <w:tcW w:w="2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播音、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播音与主持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艺术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研究生及以上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硕士及以上</w:t>
            </w:r>
          </w:p>
        </w:tc>
        <w:tc>
          <w:tcPr>
            <w:tcW w:w="1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普通话标准达到一级乙等及以上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军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13971704799</w:t>
            </w:r>
          </w:p>
        </w:tc>
      </w:tr>
    </w:tbl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0"/>
          <w:kern w:val="2"/>
          <w:sz w:val="40"/>
          <w:szCs w:val="40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zU0MThlNGQxODRhMjFkYTcwOTNmZmIxOTVjMTgifQ=="/>
  </w:docVars>
  <w:rsids>
    <w:rsidRoot w:val="498F57F9"/>
    <w:rsid w:val="38F010F1"/>
    <w:rsid w:val="498F57F9"/>
    <w:rsid w:val="546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5"/>
    <w:next w:val="5"/>
    <w:unhideWhenUsed/>
    <w:qFormat/>
    <w:uiPriority w:val="0"/>
    <w:pPr>
      <w:keepNext/>
      <w:keepLines/>
      <w:spacing w:line="560" w:lineRule="exact"/>
      <w:outlineLvl w:val="2"/>
    </w:pPr>
    <w:rPr>
      <w:rFonts w:ascii="Times New Roman" w:hAnsi="Times New Roman" w:eastAsia="楷体_GB2312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</w:rPr>
  </w:style>
  <w:style w:type="paragraph" w:customStyle="1" w:styleId="5">
    <w:name w:val="Table of Authorities1"/>
    <w:basedOn w:val="1"/>
    <w:next w:val="1"/>
    <w:qFormat/>
    <w:uiPriority w:val="99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855</Words>
  <Characters>1011</Characters>
  <Lines>0</Lines>
  <Paragraphs>0</Paragraphs>
  <TotalTime>0</TotalTime>
  <ScaleCrop>false</ScaleCrop>
  <LinksUpToDate>false</LinksUpToDate>
  <CharactersWithSpaces>1015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2022-07-12T03:28:00Z</dcterms:created>
  <dc:creator>Administrator</dc:creator>
  <cp:lastModifiedBy>Administrator</cp:lastModifiedBy>
  <cp:lastPrinted>2022-07-12T11:36:30Z</cp:lastPrinted>
  <dcterms:modified xsi:type="dcterms:W3CDTF">2022-07-12T11:37:15Z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EAF96B1A4831459F8AE845AAFBF72EB8</vt:lpwstr>
  </property>
</Properties>
</file>