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Style w:val="style105"/>
        <w:tblW w:w="15585" w:type="dxa"/>
        <w:tblInd w:w="-10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944"/>
        <w:gridCol w:w="1365"/>
        <w:gridCol w:w="645"/>
        <w:gridCol w:w="975"/>
        <w:gridCol w:w="960"/>
        <w:gridCol w:w="1425"/>
        <w:gridCol w:w="780"/>
        <w:gridCol w:w="1065"/>
        <w:gridCol w:w="1890"/>
        <w:gridCol w:w="1650"/>
        <w:gridCol w:w="1966"/>
      </w:tblGrid>
      <w:tr>
        <w:trPr>
          <w:trHeight w:val="90" w:hRule="atLeast"/>
        </w:trPr>
        <w:tc>
          <w:tcPr>
            <w:tcW w:w="15585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style0"/>
              <w:widowControl/>
              <w:spacing w:lineRule="exact" w:line="560"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方正黑体简体" w:hAnsi="Times New Roman"/>
                <w:b/>
                <w:bCs/>
                <w:sz w:val="32"/>
                <w:szCs w:val="32"/>
              </w:rPr>
              <w:t>附件1</w:t>
            </w:r>
          </w:p>
        </w:tc>
      </w:tr>
      <w:tr>
        <w:tblPrEx/>
        <w:trPr>
          <w:trHeight w:val="824" w:hRule="atLeast"/>
        </w:trPr>
        <w:tc>
          <w:tcPr>
            <w:tcW w:w="1558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56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Style w:val="style4097"/>
                <w:rFonts w:hint="eastAsia"/>
              </w:rPr>
              <w:t>西充县2022年公开考调工作人员职位表</w:t>
            </w:r>
          </w:p>
        </w:tc>
      </w:tr>
      <w:tr>
        <w:tblPrEx/>
        <w:trPr>
          <w:trHeight w:val="131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考调单位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单位性质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</w:rPr>
              <w:t>岗位编码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考调人数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拟任</w:t>
            </w:r>
            <w:r>
              <w:rPr>
                <w:rStyle w:val="style4098"/>
              </w:rPr>
              <w:t>职级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考调对象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政治面貌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学历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学位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年龄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300"/>
              <w:jc w:val="center"/>
              <w:textAlignment w:val="center"/>
              <w:rPr>
                <w:rStyle w:val="style4098"/>
                <w:rFonts w:hint="default"/>
              </w:rPr>
            </w:pPr>
            <w:r>
              <w:rPr>
                <w:rStyle w:val="style4098"/>
                <w:rFonts w:hint="default"/>
              </w:rPr>
              <w:t>备注</w:t>
            </w:r>
          </w:p>
        </w:tc>
      </w:tr>
      <w:tr>
        <w:tblPrEx/>
        <w:trPr>
          <w:trHeight w:val="1029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中共西充县纪委监委机关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20220001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四级主任科员及以下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法学类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主要从事审查调查工作，长期外出办案</w:t>
            </w:r>
          </w:p>
        </w:tc>
      </w:tr>
      <w:tr>
        <w:tblPrEx/>
        <w:trPr>
          <w:trHeight w:val="95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中共西充县纪委监委派驻机构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四级主任科员及以下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法学类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年龄40周岁及以下（198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主要从事审查调查工作，长期外出办案</w:t>
            </w:r>
          </w:p>
        </w:tc>
      </w:tr>
      <w:tr>
        <w:tblPrEx/>
        <w:trPr>
          <w:trHeight w:val="909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中共西充县纪委监委派驻机构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Style w:val="style4099"/>
                <w:color w:val="auto"/>
              </w:rPr>
            </w:pPr>
            <w:r>
              <w:rPr>
                <w:rStyle w:val="style4099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四级主任科员及以下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年龄40周岁及以下（198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主要从事审查调查工作，长期外出办案</w:t>
            </w: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中共西充县委组织部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四级主任科员及以下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 w:hint="eastAsia"/>
                <w:sz w:val="22"/>
                <w:szCs w:val="22"/>
              </w:rPr>
            </w:pPr>
            <w:r>
              <w:rPr>
                <w:rStyle w:val="style4099"/>
                <w:color w:val="auto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周岁及以下（19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  <w:lang w:val="en-US"/>
              </w:rPr>
              <w:t>86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中共西充县委宣传部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color w:val="auto"/>
              </w:rPr>
              <w:t>一级科员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中共党员（含中共预备党员）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具有一定宣传战线工作经验</w:t>
            </w:r>
          </w:p>
        </w:tc>
      </w:tr>
      <w:bookmarkStart w:id="0" w:name="_GoBack"/>
      <w:bookmarkEnd w:id="0"/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西充县人力资源和社会保障局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20220006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四级主任科员及以下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法学类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主要从事文稿起草、政策研究、综合协调等工作</w:t>
            </w: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西充县乡村振兴局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 w:hint="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rFonts w:hint="eastAsia"/>
                <w:color w:val="auto"/>
              </w:rPr>
              <w:t>一级科员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 w:hint="eastAsia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Style w:val="style4099"/>
                <w:color w:val="auto"/>
              </w:rPr>
            </w:pPr>
            <w:r>
              <w:rPr>
                <w:rStyle w:val="style4099"/>
                <w:rFonts w:hint="eastAsia"/>
                <w:color w:val="auto"/>
              </w:rPr>
              <w:t>西充县医疗保障局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Style w:val="style4099"/>
                <w:color w:val="auto"/>
              </w:rPr>
            </w:pPr>
            <w:r>
              <w:rPr>
                <w:rStyle w:val="style4099"/>
                <w:rFonts w:hint="eastAsia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Style w:val="style4099"/>
                <w:color w:val="auto"/>
              </w:rPr>
            </w:pPr>
            <w:r>
              <w:rPr>
                <w:rStyle w:val="style4099"/>
                <w:rFonts w:hint="eastAsia"/>
                <w:color w:val="auto"/>
              </w:rPr>
              <w:t>一级科员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方正仿宋简体" w:cs="方正仿宋简体" w:eastAsia="方正仿宋简体" w:hAnsi="方正仿宋简体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 xml:space="preserve"> 不限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Style w:val="style4099"/>
                <w:color w:val="auto"/>
              </w:rPr>
            </w:pPr>
            <w:r>
              <w:rPr>
                <w:rStyle w:val="style4099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0周岁及以下（19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81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西充县人民检察院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行政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20220009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一级科员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具有公务员身份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rFonts w:hint="eastAsia"/>
                <w:color w:val="auto"/>
              </w:rPr>
              <w:t>全日制</w:t>
            </w: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学士及以上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Style w:val="style4100"/>
                <w:rFonts w:hint="default"/>
                <w:color w:val="auto"/>
              </w:rPr>
            </w:pPr>
            <w:r>
              <w:rPr>
                <w:rStyle w:val="style4100"/>
                <w:rFonts w:hint="default"/>
                <w:color w:val="auto"/>
              </w:rPr>
              <w:t>本科：文秘、汉语言文学、汉语言、应用语言学、秘书学、新闻学、传播学专业；</w:t>
            </w:r>
          </w:p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研究生：语言学及应用语言学、汉语言文字学、中国现当代文学、新闻学、传播学、新闻与传播学专业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年8月31日以后出生）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方正仿宋简体" w:cs="方正仿宋简体" w:eastAsia="方正仿宋简体" w:hAnsi="方正仿宋简体" w:hint="eastAsia"/>
                <w:b/>
                <w:bCs/>
                <w:color w:val="000000"/>
                <w:sz w:val="24"/>
              </w:rPr>
            </w:pPr>
            <w:r>
              <w:rPr>
                <w:rStyle w:val="style4099"/>
              </w:rPr>
              <w:t>具有一定的文秘工作经验且具有证明较强写作能力的相关材料</w:t>
            </w:r>
          </w:p>
        </w:tc>
      </w:tr>
      <w:tr>
        <w:tblPrEx/>
        <w:trPr>
          <w:trHeight w:val="1134" w:hRule="atLeast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西充县文化市场综合行政执法大队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rFonts w:hint="eastAsia"/>
                <w:color w:val="auto"/>
              </w:rPr>
              <w:t>参公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四级主</w:t>
            </w:r>
            <w:r>
              <w:rPr>
                <w:rStyle w:val="style4099"/>
                <w:rFonts w:hint="eastAsia"/>
                <w:color w:val="auto"/>
              </w:rPr>
              <w:t>办</w:t>
            </w:r>
            <w:r>
              <w:rPr>
                <w:rStyle w:val="style4099"/>
                <w:color w:val="auto"/>
              </w:rPr>
              <w:t>及以下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</w:t>
            </w:r>
            <w:r>
              <w:rPr>
                <w:rStyle w:val="style4100"/>
                <w:color w:val="auto"/>
              </w:rPr>
              <w:t>或</w:t>
            </w:r>
            <w:r>
              <w:rPr>
                <w:rStyle w:val="style4100"/>
                <w:rFonts w:hint="default"/>
                <w:color w:val="auto"/>
              </w:rPr>
              <w:t>参公人员身份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不限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0周岁及以下（19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81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blPrEx/>
        <w:trPr>
          <w:trHeight w:val="939" w:hRule="atLeast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西充县劳动保障监察大队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rFonts w:hint="eastAsia"/>
                <w:color w:val="auto"/>
              </w:rPr>
              <w:t>参公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4"/>
              </w:rPr>
              <w:t>20220011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rFonts w:hint="eastAsia"/>
                <w:color w:val="auto"/>
              </w:rPr>
              <w:t>一级科员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100"/>
                <w:rFonts w:hint="default"/>
                <w:color w:val="auto"/>
              </w:rPr>
              <w:t>具有公务员</w:t>
            </w:r>
            <w:r>
              <w:rPr>
                <w:rStyle w:val="style4100"/>
                <w:color w:val="auto"/>
              </w:rPr>
              <w:t>或</w:t>
            </w:r>
            <w:r>
              <w:rPr>
                <w:rStyle w:val="style4100"/>
                <w:rFonts w:hint="default"/>
                <w:color w:val="auto"/>
              </w:rPr>
              <w:t>参公人员身份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方正仿宋简体" w:cs="方正仿宋简体" w:eastAsia="方正仿宋简体" w:hAnsi="方正仿宋简体" w:hint="eastAsia"/>
                <w:b/>
                <w:bCs/>
                <w:sz w:val="24"/>
              </w:rPr>
              <w:t>不限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本科及以上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  <w:lang w:eastAsia="zh-CN"/>
              </w:rPr>
              <w:t>不限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left"/>
              <w:textAlignment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style4099"/>
                <w:color w:val="auto"/>
              </w:rPr>
              <w:t>专业不限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年龄35周岁及以下（198</w:t>
            </w:r>
            <w:r>
              <w:rPr>
                <w:rFonts w:ascii="Times New Roman" w:eastAsia="方正仿宋简体" w:hAnsi="Times New Roman" w:hint="eastAsia"/>
                <w:b/>
                <w:bCs/>
                <w:kern w:val="0"/>
                <w:sz w:val="24"/>
              </w:rPr>
              <w:t>6</w:t>
            </w:r>
            <w:r>
              <w:rPr>
                <w:rFonts w:ascii="Times New Roman" w:eastAsia="方正仿宋简体" w:hAnsi="Times New Roman"/>
                <w:b/>
                <w:bCs/>
                <w:kern w:val="0"/>
                <w:sz w:val="24"/>
              </w:rPr>
              <w:t>年8月31日后出生的）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pStyle w:val="style0"/>
              <w:widowControl/>
              <w:spacing w:lineRule="exact" w:line="2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pStyle w:val="style66"/>
        <w:tabs>
          <w:tab w:val="left" w:leader="none" w:pos="10277"/>
        </w:tabs>
        <w:rPr/>
      </w:pPr>
      <w:r>
        <w:rPr>
          <w:rFonts w:hint="eastAsia"/>
          <w:lang w:eastAsia="zh-CN"/>
        </w:rPr>
        <w:tab/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106010300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方正仿宋简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方正黑体简体"/>
    <w:panose1 w:val="020106010300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66"/>
    <w:qFormat/>
    <w:uiPriority w:val="0"/>
    <w:pPr>
      <w:widowControl w:val="false"/>
      <w:jc w:val="both"/>
    </w:pPr>
    <w:rPr>
      <w:rFonts w:ascii="Calibri" w:cs="Times New Roman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99"/>
    <w:pPr/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</w:rPr>
  </w:style>
  <w:style w:type="paragraph" w:styleId="style31">
    <w:name w:val="header"/>
    <w:basedOn w:val="style0"/>
    <w:next w:val="style31"/>
    <w:uiPriority w:val="0"/>
    <w:pPr>
      <w:pBdr>
        <w:left w:val="none" w:sz="0" w:space="4" w:color="auto"/>
        <w:right w:val="none" w:sz="0" w:space="4" w:color="auto"/>
        <w:top w:val="none" w:sz="0" w:space="1" w:color="auto"/>
        <w:bottom w:val="none" w:sz="0" w:space="1" w:color="auto"/>
      </w:pBdr>
      <w:tabs>
        <w:tab w:val="center" w:leader="none" w:pos="4153"/>
        <w:tab w:val="right" w:leader="none" w:pos="8306"/>
      </w:tabs>
      <w:snapToGrid w:val="false"/>
      <w:spacing w:lineRule="auto" w:line="240"/>
      <w:jc w:val="both"/>
      <w:outlineLvl w:val="9"/>
    </w:pPr>
    <w:rPr>
      <w:sz w:val="18"/>
    </w:rPr>
  </w:style>
  <w:style w:type="character" w:styleId="style41">
    <w:name w:val="page number"/>
    <w:basedOn w:val="style65"/>
    <w:next w:val="style41"/>
    <w:uiPriority w:val="0"/>
  </w:style>
  <w:style w:type="character" w:customStyle="1" w:styleId="style4097">
    <w:name w:val="font191"/>
    <w:basedOn w:val="style65"/>
    <w:next w:val="style4097"/>
    <w:uiPriority w:val="0"/>
    <w:rPr>
      <w:rFonts w:ascii="方正小标宋简体" w:cs="方正小标宋简体" w:eastAsia="方正小标宋简体" w:hAnsi="方正小标宋简体"/>
      <w:b/>
      <w:bCs/>
      <w:color w:val="000000"/>
      <w:sz w:val="44"/>
      <w:szCs w:val="44"/>
      <w:u w:val="none"/>
    </w:rPr>
  </w:style>
  <w:style w:type="character" w:customStyle="1" w:styleId="style4098">
    <w:name w:val="font201"/>
    <w:basedOn w:val="style65"/>
    <w:next w:val="style4098"/>
    <w:uiPriority w:val="0"/>
    <w:rPr>
      <w:rFonts w:ascii="黑体" w:cs="黑体" w:eastAsia="黑体" w:hAnsi="宋体" w:hint="eastAsia"/>
      <w:b/>
      <w:bCs/>
      <w:color w:val="000000"/>
      <w:sz w:val="28"/>
      <w:szCs w:val="28"/>
      <w:u w:val="none"/>
    </w:rPr>
  </w:style>
  <w:style w:type="character" w:customStyle="1" w:styleId="style4099">
    <w:name w:val="font91"/>
    <w:basedOn w:val="style65"/>
    <w:next w:val="style4099"/>
    <w:uiPriority w:val="0"/>
    <w:rPr>
      <w:rFonts w:ascii="方正仿宋简体" w:cs="方正仿宋简体" w:eastAsia="方正仿宋简体" w:hAnsi="方正仿宋简体"/>
      <w:b/>
      <w:bCs/>
      <w:color w:val="000000"/>
      <w:sz w:val="24"/>
      <w:szCs w:val="24"/>
      <w:u w:val="none"/>
    </w:rPr>
  </w:style>
  <w:style w:type="character" w:customStyle="1" w:styleId="style4100">
    <w:name w:val="font141"/>
    <w:basedOn w:val="style65"/>
    <w:next w:val="style4100"/>
    <w:qFormat/>
    <w:uiPriority w:val="0"/>
    <w:rPr>
      <w:rFonts w:ascii="方正仿宋简体" w:cs="方正仿宋简体" w:eastAsia="方正仿宋简体" w:hAnsi="方正仿宋简体" w:hint="eastAsia"/>
      <w:b/>
      <w:bCs/>
      <w:color w:val="ff0000"/>
      <w:sz w:val="24"/>
      <w:szCs w:val="24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Words>1007</Words>
  <Pages>3</Pages>
  <Characters>1140</Characters>
  <Application>WPS Office</Application>
  <DocSecurity>0</DocSecurity>
  <Paragraphs>162</Paragraphs>
  <ScaleCrop>false</ScaleCrop>
  <LinksUpToDate>false</LinksUpToDate>
  <CharactersWithSpaces>1142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2022-07-08T07:24:00Z</dcterms:created>
  <dc:creator>烦恼上膛</dc:creator>
  <lastModifiedBy>PEEM00</lastModifiedBy>
  <dcterms:modified xsi:type="dcterms:W3CDTF">2022-07-08T12:46:46Z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A07B93F71F204728B363ADEE93E110BE</vt:lpwstr>
  </property>
</Properties>
</file>